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76" w:rsidRPr="00D501C6" w:rsidRDefault="00377576" w:rsidP="00377576">
      <w:pPr>
        <w:rPr>
          <w:rFonts w:ascii="Arial" w:hAnsi="Arial" w:cs="Arial"/>
          <w:b/>
          <w:sz w:val="24"/>
        </w:rPr>
      </w:pPr>
      <w:bookmarkStart w:id="0" w:name="_GoBack"/>
      <w:bookmarkEnd w:id="0"/>
      <w:r w:rsidRPr="00D501C6">
        <w:rPr>
          <w:rFonts w:ascii="Arial" w:hAnsi="Arial" w:cs="Arial"/>
          <w:b/>
          <w:sz w:val="24"/>
        </w:rPr>
        <w:t>Acuerdos del Instituto Nacional Electoral notificados al Instituto Electoral de Michoacán.</w:t>
      </w:r>
    </w:p>
    <w:tbl>
      <w:tblPr>
        <w:tblW w:w="13081" w:type="dxa"/>
        <w:tblInd w:w="-255" w:type="dxa"/>
        <w:tblCellMar>
          <w:left w:w="70" w:type="dxa"/>
          <w:right w:w="70" w:type="dxa"/>
        </w:tblCellMar>
        <w:tblLook w:val="04A0" w:firstRow="1" w:lastRow="0" w:firstColumn="1" w:lastColumn="0" w:noHBand="0" w:noVBand="1"/>
      </w:tblPr>
      <w:tblGrid>
        <w:gridCol w:w="863"/>
        <w:gridCol w:w="1511"/>
        <w:gridCol w:w="1302"/>
        <w:gridCol w:w="1339"/>
        <w:gridCol w:w="4053"/>
        <w:gridCol w:w="4013"/>
      </w:tblGrid>
      <w:tr w:rsidR="007274D5" w:rsidRPr="007274D5" w:rsidTr="008500A4">
        <w:trPr>
          <w:trHeight w:val="20"/>
          <w:tblHeader/>
        </w:trPr>
        <w:tc>
          <w:tcPr>
            <w:tcW w:w="0" w:type="auto"/>
            <w:tcBorders>
              <w:top w:val="single" w:sz="8" w:space="0" w:color="auto"/>
              <w:left w:val="single" w:sz="8" w:space="0" w:color="auto"/>
              <w:bottom w:val="single" w:sz="8" w:space="0" w:color="auto"/>
              <w:right w:val="single" w:sz="8" w:space="0" w:color="auto"/>
            </w:tcBorders>
            <w:shd w:val="clear" w:color="000000" w:fill="9E237F"/>
            <w:vAlign w:val="center"/>
            <w:hideMark/>
          </w:tcPr>
          <w:p w:rsidR="007274D5" w:rsidRPr="007274D5" w:rsidRDefault="007274D5" w:rsidP="00377576">
            <w:pPr>
              <w:spacing w:after="0" w:line="240" w:lineRule="auto"/>
              <w:jc w:val="both"/>
              <w:rPr>
                <w:rFonts w:ascii="Arial" w:eastAsia="Times New Roman" w:hAnsi="Arial" w:cs="Arial"/>
                <w:b/>
                <w:bCs/>
                <w:color w:val="FFFFFF"/>
                <w:sz w:val="24"/>
                <w:szCs w:val="24"/>
                <w:lang w:val="es-MX" w:eastAsia="es-MX"/>
              </w:rPr>
            </w:pPr>
            <w:r w:rsidRPr="007274D5">
              <w:rPr>
                <w:rFonts w:ascii="Arial" w:eastAsia="Times New Roman" w:hAnsi="Arial" w:cs="Arial"/>
                <w:b/>
                <w:bCs/>
                <w:color w:val="FFFFFF"/>
                <w:sz w:val="24"/>
                <w:szCs w:val="24"/>
                <w:lang w:eastAsia="es-MX"/>
              </w:rPr>
              <w:t> </w:t>
            </w:r>
          </w:p>
        </w:tc>
        <w:tc>
          <w:tcPr>
            <w:tcW w:w="0" w:type="auto"/>
            <w:gridSpan w:val="3"/>
            <w:tcBorders>
              <w:top w:val="single" w:sz="8" w:space="0" w:color="auto"/>
              <w:left w:val="nil"/>
              <w:bottom w:val="single" w:sz="8" w:space="0" w:color="auto"/>
              <w:right w:val="single" w:sz="8" w:space="0" w:color="000000"/>
            </w:tcBorders>
            <w:shd w:val="clear" w:color="000000" w:fill="9E237F"/>
            <w:vAlign w:val="center"/>
            <w:hideMark/>
          </w:tcPr>
          <w:p w:rsidR="007274D5" w:rsidRPr="007274D5" w:rsidRDefault="007274D5" w:rsidP="007274D5">
            <w:pPr>
              <w:spacing w:after="0" w:line="240" w:lineRule="auto"/>
              <w:jc w:val="center"/>
              <w:rPr>
                <w:rFonts w:ascii="Arial" w:eastAsia="Times New Roman" w:hAnsi="Arial" w:cs="Arial"/>
                <w:b/>
                <w:bCs/>
                <w:color w:val="FFFFFF"/>
                <w:sz w:val="24"/>
                <w:szCs w:val="24"/>
                <w:lang w:val="es-MX" w:eastAsia="es-MX"/>
              </w:rPr>
            </w:pPr>
            <w:r w:rsidRPr="007274D5">
              <w:rPr>
                <w:rFonts w:ascii="Arial" w:eastAsia="Times New Roman" w:hAnsi="Arial" w:cs="Arial"/>
                <w:b/>
                <w:bCs/>
                <w:color w:val="FFFFFF"/>
                <w:sz w:val="24"/>
                <w:szCs w:val="24"/>
                <w:lang w:eastAsia="es-MX"/>
              </w:rPr>
              <w:t>ACUERDO</w:t>
            </w:r>
          </w:p>
        </w:tc>
        <w:tc>
          <w:tcPr>
            <w:tcW w:w="0" w:type="auto"/>
            <w:gridSpan w:val="2"/>
            <w:tcBorders>
              <w:top w:val="single" w:sz="8" w:space="0" w:color="auto"/>
              <w:left w:val="nil"/>
              <w:bottom w:val="single" w:sz="8" w:space="0" w:color="auto"/>
              <w:right w:val="single" w:sz="8" w:space="0" w:color="000000"/>
            </w:tcBorders>
            <w:shd w:val="clear" w:color="000000" w:fill="9E237F"/>
            <w:vAlign w:val="center"/>
            <w:hideMark/>
          </w:tcPr>
          <w:p w:rsidR="007274D5" w:rsidRPr="007274D5" w:rsidRDefault="007274D5" w:rsidP="007274D5">
            <w:pPr>
              <w:spacing w:after="0" w:line="240" w:lineRule="auto"/>
              <w:jc w:val="center"/>
              <w:rPr>
                <w:rFonts w:ascii="Arial" w:eastAsia="Times New Roman" w:hAnsi="Arial" w:cs="Arial"/>
                <w:b/>
                <w:bCs/>
                <w:color w:val="FFFFFF"/>
                <w:sz w:val="24"/>
                <w:szCs w:val="24"/>
                <w:lang w:val="es-MX" w:eastAsia="es-MX"/>
              </w:rPr>
            </w:pPr>
            <w:r w:rsidRPr="007274D5">
              <w:rPr>
                <w:rFonts w:ascii="Arial" w:eastAsia="Times New Roman" w:hAnsi="Arial" w:cs="Arial"/>
                <w:b/>
                <w:bCs/>
                <w:color w:val="FFFFFF"/>
                <w:sz w:val="24"/>
                <w:szCs w:val="24"/>
                <w:lang w:eastAsia="es-MX"/>
              </w:rPr>
              <w:t>ACTIVIDADES</w:t>
            </w:r>
          </w:p>
        </w:tc>
      </w:tr>
      <w:tr w:rsidR="00BF45E8" w:rsidRPr="007274D5" w:rsidTr="008500A4">
        <w:trPr>
          <w:trHeight w:val="20"/>
          <w:tblHeader/>
        </w:trPr>
        <w:tc>
          <w:tcPr>
            <w:tcW w:w="0" w:type="auto"/>
            <w:tcBorders>
              <w:top w:val="nil"/>
              <w:left w:val="single" w:sz="8" w:space="0" w:color="auto"/>
              <w:bottom w:val="single" w:sz="8" w:space="0" w:color="auto"/>
              <w:right w:val="single" w:sz="8" w:space="0" w:color="auto"/>
            </w:tcBorders>
            <w:shd w:val="clear" w:color="auto" w:fill="9E237F"/>
            <w:vAlign w:val="center"/>
            <w:hideMark/>
          </w:tcPr>
          <w:p w:rsidR="007274D5" w:rsidRPr="00A158E7" w:rsidRDefault="007274D5" w:rsidP="007274D5">
            <w:pPr>
              <w:spacing w:after="0" w:line="240" w:lineRule="auto"/>
              <w:jc w:val="center"/>
              <w:rPr>
                <w:rFonts w:ascii="Arial" w:eastAsia="Times New Roman" w:hAnsi="Arial" w:cs="Arial"/>
                <w:b/>
                <w:bCs/>
                <w:color w:val="FFFFFF" w:themeColor="background1"/>
                <w:lang w:val="es-MX" w:eastAsia="es-MX"/>
              </w:rPr>
            </w:pPr>
            <w:proofErr w:type="spellStart"/>
            <w:r w:rsidRPr="00A158E7">
              <w:rPr>
                <w:rFonts w:ascii="Arial" w:eastAsia="Times New Roman" w:hAnsi="Arial" w:cs="Arial"/>
                <w:b/>
                <w:bCs/>
                <w:color w:val="FFFFFF" w:themeColor="background1"/>
                <w:lang w:eastAsia="es-MX"/>
              </w:rPr>
              <w:t>Consec</w:t>
            </w:r>
            <w:proofErr w:type="spellEnd"/>
          </w:p>
        </w:tc>
        <w:tc>
          <w:tcPr>
            <w:tcW w:w="1511" w:type="dxa"/>
            <w:tcBorders>
              <w:top w:val="nil"/>
              <w:left w:val="nil"/>
              <w:bottom w:val="single" w:sz="8" w:space="0" w:color="auto"/>
              <w:right w:val="single" w:sz="8" w:space="0" w:color="auto"/>
            </w:tcBorders>
            <w:shd w:val="clear" w:color="auto" w:fill="9E237F"/>
            <w:vAlign w:val="center"/>
            <w:hideMark/>
          </w:tcPr>
          <w:p w:rsidR="007274D5" w:rsidRPr="00A158E7" w:rsidRDefault="007274D5" w:rsidP="007274D5">
            <w:pPr>
              <w:spacing w:after="0" w:line="240" w:lineRule="auto"/>
              <w:jc w:val="center"/>
              <w:rPr>
                <w:rFonts w:ascii="Arial" w:eastAsia="Times New Roman" w:hAnsi="Arial" w:cs="Arial"/>
                <w:b/>
                <w:bCs/>
                <w:color w:val="FFFFFF" w:themeColor="background1"/>
                <w:lang w:val="es-MX" w:eastAsia="es-MX"/>
              </w:rPr>
            </w:pPr>
            <w:r w:rsidRPr="00A158E7">
              <w:rPr>
                <w:rFonts w:ascii="Arial" w:eastAsia="Times New Roman" w:hAnsi="Arial" w:cs="Arial"/>
                <w:b/>
                <w:bCs/>
                <w:color w:val="FFFFFF" w:themeColor="background1"/>
                <w:lang w:eastAsia="es-MX"/>
              </w:rPr>
              <w:t>Número</w:t>
            </w:r>
          </w:p>
        </w:tc>
        <w:tc>
          <w:tcPr>
            <w:tcW w:w="1302" w:type="dxa"/>
            <w:tcBorders>
              <w:top w:val="nil"/>
              <w:left w:val="nil"/>
              <w:bottom w:val="single" w:sz="8" w:space="0" w:color="auto"/>
              <w:right w:val="single" w:sz="8" w:space="0" w:color="auto"/>
            </w:tcBorders>
            <w:shd w:val="clear" w:color="auto" w:fill="9E237F"/>
            <w:vAlign w:val="center"/>
            <w:hideMark/>
          </w:tcPr>
          <w:p w:rsidR="007274D5" w:rsidRPr="00A158E7" w:rsidRDefault="007274D5" w:rsidP="007274D5">
            <w:pPr>
              <w:spacing w:after="0" w:line="240" w:lineRule="auto"/>
              <w:jc w:val="center"/>
              <w:rPr>
                <w:rFonts w:ascii="Arial" w:eastAsia="Times New Roman" w:hAnsi="Arial" w:cs="Arial"/>
                <w:b/>
                <w:bCs/>
                <w:color w:val="FFFFFF" w:themeColor="background1"/>
                <w:lang w:val="es-MX" w:eastAsia="es-MX"/>
              </w:rPr>
            </w:pPr>
            <w:r w:rsidRPr="00A158E7">
              <w:rPr>
                <w:rFonts w:ascii="Arial" w:eastAsia="Times New Roman" w:hAnsi="Arial" w:cs="Arial"/>
                <w:b/>
                <w:bCs/>
                <w:color w:val="FFFFFF" w:themeColor="background1"/>
                <w:lang w:eastAsia="es-MX"/>
              </w:rPr>
              <w:t>Fecha de aprobación</w:t>
            </w:r>
          </w:p>
        </w:tc>
        <w:tc>
          <w:tcPr>
            <w:tcW w:w="1339" w:type="dxa"/>
            <w:tcBorders>
              <w:top w:val="nil"/>
              <w:left w:val="nil"/>
              <w:bottom w:val="single" w:sz="8" w:space="0" w:color="auto"/>
              <w:right w:val="single" w:sz="8" w:space="0" w:color="auto"/>
            </w:tcBorders>
            <w:shd w:val="clear" w:color="auto" w:fill="9E237F"/>
            <w:vAlign w:val="center"/>
            <w:hideMark/>
          </w:tcPr>
          <w:p w:rsidR="007274D5" w:rsidRPr="00A158E7" w:rsidRDefault="007274D5" w:rsidP="007274D5">
            <w:pPr>
              <w:spacing w:after="0" w:line="240" w:lineRule="auto"/>
              <w:jc w:val="center"/>
              <w:rPr>
                <w:rFonts w:ascii="Arial" w:eastAsia="Times New Roman" w:hAnsi="Arial" w:cs="Arial"/>
                <w:b/>
                <w:bCs/>
                <w:color w:val="FFFFFF" w:themeColor="background1"/>
                <w:lang w:val="es-MX" w:eastAsia="es-MX"/>
              </w:rPr>
            </w:pPr>
            <w:r w:rsidRPr="00A158E7">
              <w:rPr>
                <w:rFonts w:ascii="Arial" w:eastAsia="Times New Roman" w:hAnsi="Arial" w:cs="Arial"/>
                <w:b/>
                <w:bCs/>
                <w:color w:val="FFFFFF" w:themeColor="background1"/>
                <w:lang w:eastAsia="es-MX"/>
              </w:rPr>
              <w:t>Fecha de notificación</w:t>
            </w:r>
          </w:p>
        </w:tc>
        <w:tc>
          <w:tcPr>
            <w:tcW w:w="0" w:type="auto"/>
            <w:tcBorders>
              <w:top w:val="nil"/>
              <w:left w:val="nil"/>
              <w:bottom w:val="single" w:sz="8" w:space="0" w:color="auto"/>
              <w:right w:val="single" w:sz="8" w:space="0" w:color="auto"/>
            </w:tcBorders>
            <w:shd w:val="clear" w:color="auto" w:fill="9E237F"/>
            <w:vAlign w:val="center"/>
            <w:hideMark/>
          </w:tcPr>
          <w:p w:rsidR="007274D5" w:rsidRPr="00A158E7" w:rsidRDefault="007274D5" w:rsidP="007274D5">
            <w:pPr>
              <w:spacing w:after="0" w:line="240" w:lineRule="auto"/>
              <w:jc w:val="center"/>
              <w:rPr>
                <w:rFonts w:ascii="Arial" w:eastAsia="Times New Roman" w:hAnsi="Arial" w:cs="Arial"/>
                <w:b/>
                <w:bCs/>
                <w:color w:val="FFFFFF" w:themeColor="background1"/>
                <w:lang w:val="es-MX" w:eastAsia="es-MX"/>
              </w:rPr>
            </w:pPr>
            <w:r w:rsidRPr="00A158E7">
              <w:rPr>
                <w:rFonts w:ascii="Arial" w:eastAsia="Times New Roman" w:hAnsi="Arial" w:cs="Arial"/>
                <w:b/>
                <w:bCs/>
                <w:color w:val="FFFFFF" w:themeColor="background1"/>
                <w:lang w:eastAsia="es-MX"/>
              </w:rPr>
              <w:t>Tema</w:t>
            </w:r>
          </w:p>
        </w:tc>
        <w:tc>
          <w:tcPr>
            <w:tcW w:w="0" w:type="auto"/>
            <w:tcBorders>
              <w:top w:val="nil"/>
              <w:left w:val="nil"/>
              <w:bottom w:val="single" w:sz="8" w:space="0" w:color="auto"/>
              <w:right w:val="single" w:sz="8" w:space="0" w:color="auto"/>
            </w:tcBorders>
            <w:shd w:val="clear" w:color="auto" w:fill="9E237F"/>
            <w:vAlign w:val="center"/>
            <w:hideMark/>
          </w:tcPr>
          <w:p w:rsidR="007274D5" w:rsidRPr="00A158E7" w:rsidRDefault="007274D5" w:rsidP="007274D5">
            <w:pPr>
              <w:spacing w:after="0" w:line="240" w:lineRule="auto"/>
              <w:jc w:val="center"/>
              <w:rPr>
                <w:rFonts w:ascii="Arial" w:eastAsia="Times New Roman" w:hAnsi="Arial" w:cs="Arial"/>
                <w:b/>
                <w:bCs/>
                <w:color w:val="FFFFFF" w:themeColor="background1"/>
                <w:lang w:val="es-MX" w:eastAsia="es-MX"/>
              </w:rPr>
            </w:pPr>
            <w:r w:rsidRPr="00A158E7">
              <w:rPr>
                <w:rFonts w:ascii="Arial" w:eastAsia="Times New Roman" w:hAnsi="Arial" w:cs="Arial"/>
                <w:b/>
                <w:bCs/>
                <w:color w:val="FFFFFF" w:themeColor="background1"/>
                <w:lang w:eastAsia="es-MX"/>
              </w:rPr>
              <w:t>Descripción</w:t>
            </w:r>
          </w:p>
        </w:tc>
      </w:tr>
      <w:tr w:rsidR="00BF45E8" w:rsidRPr="007274D5" w:rsidTr="008500A4">
        <w:trPr>
          <w:trHeight w:val="408"/>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BF45E8" w:rsidRPr="007274D5" w:rsidRDefault="00BF45E8" w:rsidP="00BF45E8">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1</w:t>
            </w:r>
          </w:p>
        </w:tc>
        <w:tc>
          <w:tcPr>
            <w:tcW w:w="1511" w:type="dxa"/>
            <w:vMerge w:val="restart"/>
            <w:tcBorders>
              <w:top w:val="nil"/>
              <w:left w:val="single" w:sz="8" w:space="0" w:color="auto"/>
              <w:bottom w:val="single" w:sz="8" w:space="0" w:color="000000"/>
              <w:right w:val="single" w:sz="8" w:space="0" w:color="auto"/>
            </w:tcBorders>
            <w:shd w:val="clear" w:color="auto" w:fill="auto"/>
            <w:vAlign w:val="center"/>
          </w:tcPr>
          <w:p w:rsidR="00BF45E8" w:rsidRPr="00157C12" w:rsidRDefault="00BF45E8" w:rsidP="00BF45E8">
            <w:pPr>
              <w:jc w:val="both"/>
              <w:rPr>
                <w:rFonts w:ascii="Arial" w:hAnsi="Arial" w:cs="Arial"/>
                <w:sz w:val="16"/>
                <w:szCs w:val="16"/>
              </w:rPr>
            </w:pPr>
            <w:r w:rsidRPr="00157C12">
              <w:rPr>
                <w:rFonts w:ascii="Arial" w:hAnsi="Arial" w:cs="Arial"/>
                <w:sz w:val="16"/>
                <w:szCs w:val="16"/>
              </w:rPr>
              <w:t>INE-CG379/2017</w:t>
            </w:r>
          </w:p>
        </w:tc>
        <w:tc>
          <w:tcPr>
            <w:tcW w:w="1302" w:type="dxa"/>
            <w:vMerge w:val="restart"/>
            <w:tcBorders>
              <w:top w:val="nil"/>
              <w:left w:val="single" w:sz="8" w:space="0" w:color="auto"/>
              <w:bottom w:val="single" w:sz="8" w:space="0" w:color="000000"/>
              <w:right w:val="single" w:sz="8" w:space="0" w:color="auto"/>
            </w:tcBorders>
            <w:shd w:val="clear" w:color="auto" w:fill="auto"/>
            <w:vAlign w:val="center"/>
          </w:tcPr>
          <w:p w:rsidR="00BF45E8" w:rsidRPr="00157C12" w:rsidRDefault="00BF45E8" w:rsidP="00BF45E8">
            <w:pPr>
              <w:jc w:val="center"/>
              <w:rPr>
                <w:rFonts w:ascii="Arial" w:hAnsi="Arial" w:cs="Arial"/>
                <w:sz w:val="16"/>
                <w:szCs w:val="16"/>
              </w:rPr>
            </w:pPr>
            <w:r w:rsidRPr="00157C12">
              <w:rPr>
                <w:rFonts w:ascii="Arial" w:hAnsi="Arial" w:cs="Arial"/>
                <w:sz w:val="16"/>
                <w:szCs w:val="16"/>
              </w:rPr>
              <w:t>28/08/2017</w:t>
            </w:r>
          </w:p>
        </w:tc>
        <w:tc>
          <w:tcPr>
            <w:tcW w:w="1339" w:type="dxa"/>
            <w:vMerge w:val="restart"/>
            <w:tcBorders>
              <w:top w:val="nil"/>
              <w:left w:val="single" w:sz="8" w:space="0" w:color="auto"/>
              <w:bottom w:val="single" w:sz="8" w:space="0" w:color="000000"/>
              <w:right w:val="single" w:sz="8" w:space="0" w:color="auto"/>
            </w:tcBorders>
            <w:shd w:val="clear" w:color="auto" w:fill="auto"/>
            <w:vAlign w:val="center"/>
          </w:tcPr>
          <w:p w:rsidR="00BF45E8" w:rsidRPr="00157C12" w:rsidRDefault="00BF45E8" w:rsidP="00BF45E8">
            <w:pPr>
              <w:jc w:val="center"/>
              <w:rPr>
                <w:rFonts w:ascii="Arial" w:hAnsi="Arial" w:cs="Arial"/>
                <w:sz w:val="16"/>
                <w:szCs w:val="16"/>
              </w:rPr>
            </w:pPr>
            <w:r w:rsidRPr="00157C12">
              <w:rPr>
                <w:rFonts w:ascii="Arial" w:hAnsi="Arial" w:cs="Arial"/>
                <w:sz w:val="16"/>
                <w:szCs w:val="16"/>
              </w:rPr>
              <w:t>4/09/2017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tcPr>
          <w:p w:rsidR="00BF45E8" w:rsidRPr="00BF45E8" w:rsidRDefault="00BF45E8" w:rsidP="00BF45E8">
            <w:pPr>
              <w:jc w:val="both"/>
              <w:rPr>
                <w:rFonts w:ascii="Arial" w:hAnsi="Arial" w:cs="Arial"/>
              </w:rPr>
            </w:pPr>
            <w:r w:rsidRPr="00BF45E8">
              <w:rPr>
                <w:rFonts w:ascii="Arial" w:hAnsi="Arial" w:cs="Arial"/>
              </w:rPr>
              <w:t>Acuerdo del Consejo General del Instituto Nacional Electoral, por el que se aprueba el Marco Geográfico electoral que se utilizará en los procesos electorales federal y locales 2017-2018.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rsidR="00B95BC3" w:rsidRDefault="00B95BC3" w:rsidP="00BF45E8">
            <w:pPr>
              <w:jc w:val="both"/>
              <w:rPr>
                <w:rFonts w:ascii="Arial" w:hAnsi="Arial" w:cs="Arial"/>
              </w:rPr>
            </w:pPr>
          </w:p>
          <w:p w:rsidR="00B95BC3" w:rsidRDefault="00B95BC3" w:rsidP="00BF45E8">
            <w:pPr>
              <w:jc w:val="both"/>
              <w:rPr>
                <w:rFonts w:ascii="Arial" w:hAnsi="Arial" w:cs="Arial"/>
              </w:rPr>
            </w:pPr>
          </w:p>
          <w:p w:rsidR="00BF45E8" w:rsidRDefault="00BF45E8" w:rsidP="00BF45E8">
            <w:pPr>
              <w:jc w:val="both"/>
              <w:rPr>
                <w:rFonts w:ascii="Arial" w:hAnsi="Arial" w:cs="Arial"/>
              </w:rPr>
            </w:pPr>
            <w:r w:rsidRPr="00BF45E8">
              <w:rPr>
                <w:rFonts w:ascii="Arial" w:hAnsi="Arial" w:cs="Arial"/>
              </w:rPr>
              <w:t>Se aprueba que el Marco Geográfico Electoral que se utilizará en los Procesos Electorales Federal y Locales 2017-2018, quedará conformado por los Acuerdos aprobados por este Consejo General en materia de la demarcación territorial de los Distritos electorales uninominales federales y locales; el ámbito territorial de las circunscripciones plurinominales electorales federales, y los relativos a las actualizaciones a la cartografía electoral, a partir de la entrada en vigor del “Decreto por el que se reforman, adicionan y derogan diversas disposiciones de la Constitución Política de los Estados Unidos Mexicanos, en materia político-electoral”, publicado en el Diario Oficial de la Federación el 10 de febrero de 2014, y hasta la aprobación del presente Acuerdo.</w:t>
            </w:r>
          </w:p>
          <w:p w:rsidR="00B95BC3" w:rsidRPr="00BF45E8" w:rsidRDefault="00B95BC3" w:rsidP="00BF45E8">
            <w:pPr>
              <w:jc w:val="both"/>
              <w:rPr>
                <w:rFonts w:ascii="Arial" w:hAnsi="Arial" w:cs="Arial"/>
              </w:rPr>
            </w:pPr>
          </w:p>
        </w:tc>
      </w:tr>
      <w:tr w:rsidR="00BF45E8" w:rsidRPr="007274D5" w:rsidTr="008500A4">
        <w:trPr>
          <w:trHeight w:val="408"/>
        </w:trPr>
        <w:tc>
          <w:tcPr>
            <w:tcW w:w="0" w:type="auto"/>
            <w:vMerge/>
            <w:tcBorders>
              <w:top w:val="nil"/>
              <w:left w:val="single" w:sz="8" w:space="0" w:color="auto"/>
              <w:bottom w:val="single" w:sz="8" w:space="0" w:color="000000"/>
              <w:right w:val="single" w:sz="8" w:space="0" w:color="auto"/>
            </w:tcBorders>
            <w:vAlign w:val="center"/>
            <w:hideMark/>
          </w:tcPr>
          <w:p w:rsidR="007274D5" w:rsidRPr="007274D5" w:rsidRDefault="007274D5" w:rsidP="007274D5">
            <w:pPr>
              <w:spacing w:after="0" w:line="240" w:lineRule="auto"/>
              <w:rPr>
                <w:rFonts w:ascii="Arial" w:eastAsia="Times New Roman" w:hAnsi="Arial" w:cs="Arial"/>
                <w:color w:val="000000"/>
                <w:lang w:val="es-MX" w:eastAsia="es-MX"/>
              </w:rPr>
            </w:pPr>
          </w:p>
        </w:tc>
        <w:tc>
          <w:tcPr>
            <w:tcW w:w="1511" w:type="dxa"/>
            <w:vMerge/>
            <w:tcBorders>
              <w:top w:val="nil"/>
              <w:left w:val="single" w:sz="8" w:space="0" w:color="auto"/>
              <w:bottom w:val="single" w:sz="4" w:space="0" w:color="auto"/>
              <w:right w:val="single" w:sz="8" w:space="0" w:color="auto"/>
            </w:tcBorders>
            <w:vAlign w:val="center"/>
          </w:tcPr>
          <w:p w:rsidR="007274D5" w:rsidRPr="00157C12" w:rsidRDefault="007274D5" w:rsidP="004926E9">
            <w:pPr>
              <w:spacing w:after="0" w:line="240" w:lineRule="auto"/>
              <w:jc w:val="center"/>
              <w:rPr>
                <w:rFonts w:ascii="Arial" w:eastAsia="Times New Roman" w:hAnsi="Arial" w:cs="Arial"/>
                <w:color w:val="000000"/>
                <w:sz w:val="16"/>
                <w:szCs w:val="16"/>
                <w:lang w:val="es-MX" w:eastAsia="es-MX"/>
              </w:rPr>
            </w:pPr>
          </w:p>
        </w:tc>
        <w:tc>
          <w:tcPr>
            <w:tcW w:w="1302" w:type="dxa"/>
            <w:vMerge/>
            <w:tcBorders>
              <w:top w:val="nil"/>
              <w:left w:val="single" w:sz="8" w:space="0" w:color="auto"/>
              <w:bottom w:val="single" w:sz="4" w:space="0" w:color="auto"/>
              <w:right w:val="single" w:sz="8" w:space="0" w:color="auto"/>
            </w:tcBorders>
            <w:vAlign w:val="center"/>
          </w:tcPr>
          <w:p w:rsidR="007274D5" w:rsidRPr="00157C12" w:rsidRDefault="007274D5" w:rsidP="007274D5">
            <w:pPr>
              <w:spacing w:after="0" w:line="240" w:lineRule="auto"/>
              <w:rPr>
                <w:rFonts w:ascii="Arial" w:eastAsia="Times New Roman" w:hAnsi="Arial" w:cs="Arial"/>
                <w:color w:val="000000"/>
                <w:sz w:val="16"/>
                <w:szCs w:val="16"/>
                <w:lang w:val="es-MX" w:eastAsia="es-MX"/>
              </w:rPr>
            </w:pPr>
          </w:p>
        </w:tc>
        <w:tc>
          <w:tcPr>
            <w:tcW w:w="1339" w:type="dxa"/>
            <w:vMerge/>
            <w:tcBorders>
              <w:top w:val="nil"/>
              <w:left w:val="single" w:sz="8" w:space="0" w:color="auto"/>
              <w:bottom w:val="single" w:sz="4" w:space="0" w:color="auto"/>
              <w:right w:val="single" w:sz="8" w:space="0" w:color="auto"/>
            </w:tcBorders>
            <w:vAlign w:val="center"/>
          </w:tcPr>
          <w:p w:rsidR="007274D5" w:rsidRPr="00157C12" w:rsidRDefault="007274D5" w:rsidP="007274D5">
            <w:pPr>
              <w:spacing w:after="0" w:line="240" w:lineRule="auto"/>
              <w:rPr>
                <w:rFonts w:ascii="Arial" w:eastAsia="Times New Roman" w:hAnsi="Arial" w:cs="Arial"/>
                <w:color w:val="000000"/>
                <w:sz w:val="16"/>
                <w:szCs w:val="16"/>
                <w:lang w:val="es-MX" w:eastAsia="es-MX"/>
              </w:rPr>
            </w:pPr>
          </w:p>
        </w:tc>
        <w:tc>
          <w:tcPr>
            <w:tcW w:w="0" w:type="auto"/>
            <w:vMerge/>
            <w:tcBorders>
              <w:top w:val="nil"/>
              <w:left w:val="single" w:sz="8" w:space="0" w:color="auto"/>
              <w:bottom w:val="single" w:sz="4" w:space="0" w:color="auto"/>
              <w:right w:val="single" w:sz="8" w:space="0" w:color="auto"/>
            </w:tcBorders>
            <w:vAlign w:val="center"/>
          </w:tcPr>
          <w:p w:rsidR="007274D5" w:rsidRPr="007274D5" w:rsidRDefault="007274D5" w:rsidP="007274D5">
            <w:pPr>
              <w:spacing w:after="0" w:line="240" w:lineRule="auto"/>
              <w:rPr>
                <w:rFonts w:ascii="Arial" w:eastAsia="Times New Roman" w:hAnsi="Arial" w:cs="Arial"/>
                <w:color w:val="000000"/>
                <w:lang w:val="es-MX" w:eastAsia="es-MX"/>
              </w:rPr>
            </w:pPr>
          </w:p>
        </w:tc>
        <w:tc>
          <w:tcPr>
            <w:tcW w:w="0" w:type="auto"/>
            <w:vMerge/>
            <w:tcBorders>
              <w:top w:val="nil"/>
              <w:left w:val="single" w:sz="8" w:space="0" w:color="auto"/>
              <w:bottom w:val="single" w:sz="4" w:space="0" w:color="auto"/>
              <w:right w:val="single" w:sz="8" w:space="0" w:color="auto"/>
            </w:tcBorders>
            <w:vAlign w:val="center"/>
          </w:tcPr>
          <w:p w:rsidR="007274D5" w:rsidRPr="007274D5" w:rsidRDefault="007274D5" w:rsidP="007274D5">
            <w:pPr>
              <w:spacing w:after="0" w:line="240" w:lineRule="auto"/>
              <w:rPr>
                <w:rFonts w:ascii="Arial" w:eastAsia="Times New Roman" w:hAnsi="Arial" w:cs="Arial"/>
                <w:color w:val="000000"/>
                <w:lang w:val="es-MX" w:eastAsia="es-MX"/>
              </w:rPr>
            </w:pPr>
          </w:p>
        </w:tc>
      </w:tr>
      <w:tr w:rsidR="001C76AE" w:rsidRPr="007274D5" w:rsidTr="00B95BC3">
        <w:trPr>
          <w:trHeight w:val="2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BF45E8" w:rsidRPr="007274D5" w:rsidRDefault="00BF45E8" w:rsidP="00BF45E8">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lastRenderedPageBreak/>
              <w:t>2</w:t>
            </w:r>
          </w:p>
        </w:tc>
        <w:tc>
          <w:tcPr>
            <w:tcW w:w="1511" w:type="dxa"/>
            <w:tcBorders>
              <w:top w:val="single" w:sz="4" w:space="0" w:color="auto"/>
              <w:left w:val="single" w:sz="4" w:space="0" w:color="auto"/>
              <w:bottom w:val="single" w:sz="4" w:space="0" w:color="auto"/>
              <w:right w:val="single" w:sz="4" w:space="0" w:color="auto"/>
            </w:tcBorders>
            <w:vAlign w:val="center"/>
          </w:tcPr>
          <w:p w:rsidR="00BF45E8" w:rsidRPr="00157C12" w:rsidRDefault="00BF45E8" w:rsidP="00BF45E8">
            <w:pPr>
              <w:jc w:val="center"/>
              <w:rPr>
                <w:rFonts w:ascii="Arial" w:hAnsi="Arial" w:cs="Arial"/>
                <w:sz w:val="16"/>
                <w:szCs w:val="16"/>
              </w:rPr>
            </w:pPr>
            <w:r w:rsidRPr="00157C12">
              <w:rPr>
                <w:rFonts w:ascii="Arial" w:hAnsi="Arial" w:cs="Arial"/>
                <w:sz w:val="16"/>
                <w:szCs w:val="16"/>
              </w:rPr>
              <w:t>INE-CG407/2017</w:t>
            </w:r>
          </w:p>
        </w:tc>
        <w:tc>
          <w:tcPr>
            <w:tcW w:w="1302" w:type="dxa"/>
            <w:tcBorders>
              <w:top w:val="single" w:sz="4" w:space="0" w:color="auto"/>
              <w:left w:val="single" w:sz="4" w:space="0" w:color="auto"/>
              <w:bottom w:val="single" w:sz="4" w:space="0" w:color="auto"/>
              <w:right w:val="single" w:sz="4" w:space="0" w:color="auto"/>
            </w:tcBorders>
            <w:vAlign w:val="center"/>
          </w:tcPr>
          <w:p w:rsidR="00BF45E8" w:rsidRPr="00157C12" w:rsidRDefault="00BF45E8" w:rsidP="00BF45E8">
            <w:pPr>
              <w:jc w:val="center"/>
              <w:rPr>
                <w:rFonts w:ascii="Arial" w:hAnsi="Arial" w:cs="Arial"/>
                <w:sz w:val="16"/>
                <w:szCs w:val="16"/>
              </w:rPr>
            </w:pPr>
            <w:r w:rsidRPr="00157C12">
              <w:rPr>
                <w:rFonts w:ascii="Arial" w:hAnsi="Arial" w:cs="Arial"/>
                <w:sz w:val="16"/>
                <w:szCs w:val="16"/>
              </w:rPr>
              <w:t>8/09/2017</w:t>
            </w:r>
          </w:p>
        </w:tc>
        <w:tc>
          <w:tcPr>
            <w:tcW w:w="1339" w:type="dxa"/>
            <w:tcBorders>
              <w:top w:val="single" w:sz="4" w:space="0" w:color="auto"/>
              <w:left w:val="single" w:sz="4" w:space="0" w:color="auto"/>
              <w:bottom w:val="single" w:sz="4" w:space="0" w:color="auto"/>
              <w:right w:val="single" w:sz="4" w:space="0" w:color="auto"/>
            </w:tcBorders>
            <w:vAlign w:val="center"/>
          </w:tcPr>
          <w:p w:rsidR="00BF45E8" w:rsidRPr="00157C12" w:rsidRDefault="00BF45E8" w:rsidP="00BF45E8">
            <w:pPr>
              <w:jc w:val="center"/>
              <w:rPr>
                <w:rFonts w:ascii="Arial" w:hAnsi="Arial" w:cs="Arial"/>
                <w:sz w:val="16"/>
                <w:szCs w:val="16"/>
              </w:rPr>
            </w:pPr>
            <w:r w:rsidRPr="00157C12">
              <w:rPr>
                <w:rFonts w:ascii="Arial" w:hAnsi="Arial" w:cs="Arial"/>
                <w:sz w:val="16"/>
                <w:szCs w:val="16"/>
              </w:rPr>
              <w:t>No fue notificado</w:t>
            </w:r>
          </w:p>
        </w:tc>
        <w:tc>
          <w:tcPr>
            <w:tcW w:w="0" w:type="auto"/>
            <w:tcBorders>
              <w:top w:val="single" w:sz="4" w:space="0" w:color="auto"/>
              <w:left w:val="single" w:sz="4" w:space="0" w:color="auto"/>
              <w:bottom w:val="single" w:sz="4" w:space="0" w:color="auto"/>
              <w:right w:val="single" w:sz="4" w:space="0" w:color="auto"/>
            </w:tcBorders>
            <w:vAlign w:val="center"/>
          </w:tcPr>
          <w:p w:rsidR="00BF45E8" w:rsidRPr="00BF45E8" w:rsidRDefault="00BF45E8" w:rsidP="00BF45E8">
            <w:pPr>
              <w:jc w:val="both"/>
              <w:rPr>
                <w:rFonts w:ascii="Arial" w:eastAsia="Times New Roman" w:hAnsi="Arial" w:cs="Arial"/>
                <w:lang w:eastAsia="en-US"/>
              </w:rPr>
            </w:pPr>
            <w:r w:rsidRPr="00BF45E8">
              <w:rPr>
                <w:rFonts w:ascii="Arial" w:hAnsi="Arial" w:cs="Arial"/>
              </w:rPr>
              <w:t>Acuerdo del Consejo General del Instituto Nacional Electoral por el que se reforma el reglamento de quejas y denuncias del Instituto Nacional Electoral.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F45E8" w:rsidRPr="00BF45E8" w:rsidRDefault="00BF45E8" w:rsidP="00B95BC3">
            <w:pPr>
              <w:pStyle w:val="Sinespaciado"/>
              <w:jc w:val="both"/>
              <w:rPr>
                <w:rFonts w:ascii="Arial" w:hAnsi="Arial" w:cs="Arial"/>
                <w:sz w:val="20"/>
                <w:szCs w:val="20"/>
              </w:rPr>
            </w:pPr>
            <w:r w:rsidRPr="00BF45E8">
              <w:rPr>
                <w:rFonts w:ascii="Arial" w:hAnsi="Arial" w:cs="Arial"/>
                <w:sz w:val="20"/>
                <w:szCs w:val="20"/>
              </w:rPr>
              <w:t>Se adicionan: numeral 3 al artículo 4; fracción XXXIII al artículo 7; numeral 7 al artículo 35; fracción III al numeral 1 del artículo 40; numeral 3 al artículo 41; incisos e), f) y g) a la fracción V del artículo 55; numeral 4 al artículo 59; fracción VIII al numeral 1 del artículo 62; fracción V al artículo 65; se 9 reforman: los artículos 7, fracciones XXXI, y XXXII; 9, numeral 3; 11; 16, numeral 8; 17, numeral 4; 20, numeral 2; 35 numerales 1, 2, 3, 4 y 6; 38, numeral 2, 4, fracción I, y 5; 41, numerales 1 y 2; 42, numeral 2; 44, numerales 1 y 2; 60, fracción IV; 61, numeral 3; 62, numeral 1, fracción I; 64, fracción II; 65, numeral 4, fracciones III y IV; y 67, numeral 1; se derogan: la fracción I, del numeral 1 del artículo 35, recorriéndose las subsecuentes; fracción IV del numeral 2 del artículo 59.</w:t>
            </w:r>
          </w:p>
        </w:tc>
      </w:tr>
      <w:tr w:rsidR="003B5C80" w:rsidRPr="007274D5" w:rsidTr="00B95BC3">
        <w:trPr>
          <w:trHeight w:val="23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3B5C80" w:rsidRPr="007274D5" w:rsidRDefault="003B5C80" w:rsidP="003B5C80">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3</w:t>
            </w:r>
          </w:p>
        </w:tc>
        <w:tc>
          <w:tcPr>
            <w:tcW w:w="1511" w:type="dxa"/>
            <w:vMerge w:val="restart"/>
            <w:vAlign w:val="center"/>
          </w:tcPr>
          <w:p w:rsidR="003B5C80" w:rsidRPr="00157C12" w:rsidRDefault="003B5C80" w:rsidP="003B5C80">
            <w:pPr>
              <w:jc w:val="center"/>
              <w:rPr>
                <w:rFonts w:ascii="Arial" w:hAnsi="Arial" w:cs="Arial"/>
                <w:sz w:val="16"/>
                <w:szCs w:val="16"/>
              </w:rPr>
            </w:pPr>
            <w:r w:rsidRPr="00157C12">
              <w:rPr>
                <w:rFonts w:ascii="Arial" w:hAnsi="Arial" w:cs="Arial"/>
                <w:sz w:val="16"/>
                <w:szCs w:val="16"/>
              </w:rPr>
              <w:t>INE-CG408/2017</w:t>
            </w:r>
          </w:p>
        </w:tc>
        <w:tc>
          <w:tcPr>
            <w:tcW w:w="1302" w:type="dxa"/>
            <w:vMerge w:val="restart"/>
            <w:vAlign w:val="center"/>
          </w:tcPr>
          <w:p w:rsidR="003B5C80" w:rsidRPr="00157C12" w:rsidRDefault="003B5C80" w:rsidP="003B5C80">
            <w:pPr>
              <w:jc w:val="center"/>
              <w:rPr>
                <w:rFonts w:ascii="Arial" w:hAnsi="Arial" w:cs="Arial"/>
                <w:sz w:val="16"/>
                <w:szCs w:val="16"/>
              </w:rPr>
            </w:pPr>
            <w:r w:rsidRPr="00157C12">
              <w:rPr>
                <w:rFonts w:ascii="Arial" w:hAnsi="Arial" w:cs="Arial"/>
                <w:sz w:val="16"/>
                <w:szCs w:val="16"/>
              </w:rPr>
              <w:t>8/09/2017</w:t>
            </w:r>
          </w:p>
        </w:tc>
        <w:tc>
          <w:tcPr>
            <w:tcW w:w="1339" w:type="dxa"/>
            <w:vMerge w:val="restart"/>
            <w:tcBorders>
              <w:right w:val="single" w:sz="4" w:space="0" w:color="auto"/>
            </w:tcBorders>
            <w:vAlign w:val="center"/>
          </w:tcPr>
          <w:p w:rsidR="003B5C80" w:rsidRPr="00157C12" w:rsidRDefault="003B5C80" w:rsidP="003B5C80">
            <w:pPr>
              <w:jc w:val="center"/>
              <w:rPr>
                <w:rFonts w:ascii="Arial" w:hAnsi="Arial" w:cs="Arial"/>
                <w:sz w:val="16"/>
                <w:szCs w:val="16"/>
              </w:rPr>
            </w:pPr>
            <w:r w:rsidRPr="00157C12">
              <w:rPr>
                <w:rFonts w:ascii="Arial" w:hAnsi="Arial" w:cs="Arial"/>
                <w:sz w:val="16"/>
                <w:szCs w:val="16"/>
              </w:rPr>
              <w:t>No fue notificado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B5C80" w:rsidRPr="003433D9" w:rsidRDefault="003B5C80" w:rsidP="003B5C80">
            <w:pPr>
              <w:jc w:val="both"/>
              <w:rPr>
                <w:rFonts w:ascii="Arial" w:hAnsi="Arial" w:cs="Arial"/>
              </w:rPr>
            </w:pPr>
            <w:r w:rsidRPr="003433D9">
              <w:rPr>
                <w:rFonts w:ascii="Arial" w:hAnsi="Arial" w:cs="Arial"/>
              </w:rPr>
              <w:t xml:space="preserve">Acuerdo del Consejo General del Instituto Nacional Electoral por el que se establece la integración de las Comisiones Permanentes, Temporales y otros órganos del Consejo General del Instituto Nacional Electoral, así como la creación de las comisiones temporales de debates y para el fortalecimiento de la igualdad de género y no discriminación en la participación política en el marco del proceso electoral </w:t>
            </w:r>
            <w:r w:rsidRPr="003433D9">
              <w:rPr>
                <w:rFonts w:ascii="Arial" w:hAnsi="Arial" w:cs="Arial"/>
              </w:rPr>
              <w:lastRenderedPageBreak/>
              <w:t>2017-2018.</w:t>
            </w:r>
          </w:p>
        </w:tc>
        <w:tc>
          <w:tcPr>
            <w:tcW w:w="0" w:type="auto"/>
            <w:vMerge w:val="restart"/>
            <w:tcBorders>
              <w:left w:val="single" w:sz="4" w:space="0" w:color="auto"/>
            </w:tcBorders>
            <w:shd w:val="clear" w:color="auto" w:fill="auto"/>
            <w:vAlign w:val="center"/>
          </w:tcPr>
          <w:p w:rsidR="003B5C80" w:rsidRPr="00B95BC3" w:rsidRDefault="003B5C80" w:rsidP="00B95BC3">
            <w:pPr>
              <w:pStyle w:val="Sinespaciado"/>
              <w:jc w:val="both"/>
              <w:rPr>
                <w:rFonts w:ascii="Arial" w:hAnsi="Arial" w:cs="Arial"/>
                <w:sz w:val="20"/>
                <w:szCs w:val="20"/>
              </w:rPr>
            </w:pPr>
            <w:r w:rsidRPr="00B95BC3">
              <w:rPr>
                <w:rFonts w:ascii="Arial" w:hAnsi="Arial" w:cs="Arial"/>
                <w:sz w:val="20"/>
                <w:szCs w:val="20"/>
              </w:rPr>
              <w:lastRenderedPageBreak/>
              <w:t>Se aprueba la integración de las Comisiones Permanentes y Temporales, así como de los Comités del INE.</w:t>
            </w:r>
          </w:p>
        </w:tc>
      </w:tr>
      <w:tr w:rsidR="00BF45E8" w:rsidRPr="007274D5" w:rsidTr="00B95BC3">
        <w:trPr>
          <w:trHeight w:val="408"/>
        </w:trPr>
        <w:tc>
          <w:tcPr>
            <w:tcW w:w="0" w:type="auto"/>
            <w:vMerge/>
            <w:tcBorders>
              <w:top w:val="nil"/>
              <w:left w:val="single" w:sz="8" w:space="0" w:color="auto"/>
              <w:bottom w:val="single" w:sz="8" w:space="0" w:color="000000"/>
              <w:right w:val="single" w:sz="8" w:space="0" w:color="auto"/>
            </w:tcBorders>
            <w:vAlign w:val="center"/>
            <w:hideMark/>
          </w:tcPr>
          <w:p w:rsidR="007274D5" w:rsidRPr="007274D5" w:rsidRDefault="007274D5" w:rsidP="00493912">
            <w:pPr>
              <w:spacing w:after="0" w:line="240" w:lineRule="auto"/>
              <w:jc w:val="center"/>
              <w:rPr>
                <w:rFonts w:ascii="Arial" w:eastAsia="Times New Roman" w:hAnsi="Arial" w:cs="Arial"/>
                <w:color w:val="000000"/>
                <w:lang w:val="es-MX" w:eastAsia="es-MX"/>
              </w:rPr>
            </w:pPr>
          </w:p>
        </w:tc>
        <w:tc>
          <w:tcPr>
            <w:tcW w:w="1511" w:type="dxa"/>
            <w:vMerge/>
            <w:tcBorders>
              <w:top w:val="nil"/>
              <w:left w:val="single" w:sz="8" w:space="0" w:color="auto"/>
              <w:bottom w:val="single" w:sz="4" w:space="0" w:color="auto"/>
              <w:right w:val="single" w:sz="8" w:space="0" w:color="auto"/>
            </w:tcBorders>
            <w:vAlign w:val="center"/>
          </w:tcPr>
          <w:p w:rsidR="007274D5" w:rsidRPr="00157C12" w:rsidRDefault="007274D5" w:rsidP="007274D5">
            <w:pPr>
              <w:spacing w:after="0" w:line="240" w:lineRule="auto"/>
              <w:rPr>
                <w:rFonts w:ascii="Arial" w:eastAsia="Times New Roman" w:hAnsi="Arial" w:cs="Arial"/>
                <w:color w:val="000000"/>
                <w:sz w:val="16"/>
                <w:szCs w:val="16"/>
                <w:lang w:val="es-MX" w:eastAsia="es-MX"/>
              </w:rPr>
            </w:pPr>
          </w:p>
        </w:tc>
        <w:tc>
          <w:tcPr>
            <w:tcW w:w="1302" w:type="dxa"/>
            <w:vMerge/>
            <w:tcBorders>
              <w:top w:val="nil"/>
              <w:left w:val="single" w:sz="8" w:space="0" w:color="auto"/>
              <w:bottom w:val="single" w:sz="4" w:space="0" w:color="auto"/>
              <w:right w:val="single" w:sz="8" w:space="0" w:color="auto"/>
            </w:tcBorders>
            <w:vAlign w:val="center"/>
          </w:tcPr>
          <w:p w:rsidR="007274D5" w:rsidRPr="00157C12" w:rsidRDefault="007274D5" w:rsidP="007274D5">
            <w:pPr>
              <w:spacing w:after="0" w:line="240" w:lineRule="auto"/>
              <w:rPr>
                <w:rFonts w:ascii="Arial" w:eastAsia="Times New Roman" w:hAnsi="Arial" w:cs="Arial"/>
                <w:color w:val="000000"/>
                <w:sz w:val="16"/>
                <w:szCs w:val="16"/>
                <w:lang w:val="es-MX" w:eastAsia="es-MX"/>
              </w:rPr>
            </w:pPr>
          </w:p>
        </w:tc>
        <w:tc>
          <w:tcPr>
            <w:tcW w:w="1339" w:type="dxa"/>
            <w:vMerge/>
            <w:tcBorders>
              <w:top w:val="nil"/>
              <w:left w:val="single" w:sz="8" w:space="0" w:color="auto"/>
              <w:bottom w:val="single" w:sz="4" w:space="0" w:color="auto"/>
              <w:right w:val="single" w:sz="4" w:space="0" w:color="auto"/>
            </w:tcBorders>
            <w:vAlign w:val="center"/>
          </w:tcPr>
          <w:p w:rsidR="007274D5" w:rsidRPr="00157C12" w:rsidRDefault="007274D5" w:rsidP="007274D5">
            <w:pPr>
              <w:spacing w:after="0" w:line="240" w:lineRule="auto"/>
              <w:rPr>
                <w:rFonts w:ascii="Arial" w:eastAsia="Times New Roman" w:hAnsi="Arial" w:cs="Arial"/>
                <w:color w:val="000000"/>
                <w:sz w:val="16"/>
                <w:szCs w:val="16"/>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274D5" w:rsidRPr="007274D5" w:rsidRDefault="007274D5" w:rsidP="007274D5">
            <w:pPr>
              <w:spacing w:after="0" w:line="240" w:lineRule="auto"/>
              <w:rPr>
                <w:rFonts w:ascii="Arial" w:eastAsia="Times New Roman" w:hAnsi="Arial" w:cs="Arial"/>
                <w:color w:val="000000"/>
                <w:lang w:val="es-MX" w:eastAsia="es-MX"/>
              </w:rPr>
            </w:pPr>
          </w:p>
        </w:tc>
        <w:tc>
          <w:tcPr>
            <w:tcW w:w="0" w:type="auto"/>
            <w:vMerge/>
            <w:tcBorders>
              <w:top w:val="nil"/>
              <w:left w:val="single" w:sz="4" w:space="0" w:color="auto"/>
              <w:bottom w:val="single" w:sz="4" w:space="0" w:color="auto"/>
              <w:right w:val="single" w:sz="8" w:space="0" w:color="auto"/>
            </w:tcBorders>
            <w:vAlign w:val="center"/>
          </w:tcPr>
          <w:p w:rsidR="007274D5" w:rsidRPr="007274D5" w:rsidRDefault="007274D5" w:rsidP="007274D5">
            <w:pPr>
              <w:spacing w:after="0" w:line="240" w:lineRule="auto"/>
              <w:rPr>
                <w:rFonts w:ascii="Arial" w:eastAsia="Times New Roman" w:hAnsi="Arial" w:cs="Arial"/>
                <w:color w:val="000000"/>
                <w:lang w:val="es-MX" w:eastAsia="es-MX"/>
              </w:rPr>
            </w:pPr>
          </w:p>
        </w:tc>
      </w:tr>
      <w:tr w:rsidR="001C76AE" w:rsidRPr="007274D5" w:rsidTr="008500A4">
        <w:trPr>
          <w:trHeight w:val="2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1C76AE" w:rsidRPr="007274D5" w:rsidRDefault="001C76AE" w:rsidP="001C76AE">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4</w:t>
            </w:r>
          </w:p>
        </w:tc>
        <w:tc>
          <w:tcPr>
            <w:tcW w:w="1511" w:type="dxa"/>
            <w:tcBorders>
              <w:top w:val="single" w:sz="4" w:space="0" w:color="auto"/>
              <w:left w:val="single" w:sz="4" w:space="0" w:color="auto"/>
              <w:bottom w:val="single" w:sz="4" w:space="0" w:color="auto"/>
              <w:right w:val="single" w:sz="4" w:space="0" w:color="auto"/>
            </w:tcBorders>
            <w:vAlign w:val="center"/>
          </w:tcPr>
          <w:p w:rsidR="001C76AE" w:rsidRPr="00157C12" w:rsidRDefault="001C76AE" w:rsidP="001C76AE">
            <w:pPr>
              <w:jc w:val="center"/>
              <w:rPr>
                <w:rFonts w:ascii="Arial" w:hAnsi="Arial" w:cs="Arial"/>
                <w:sz w:val="16"/>
                <w:szCs w:val="16"/>
              </w:rPr>
            </w:pPr>
            <w:r w:rsidRPr="00157C12">
              <w:rPr>
                <w:rFonts w:ascii="Arial" w:hAnsi="Arial" w:cs="Arial"/>
                <w:sz w:val="16"/>
                <w:szCs w:val="16"/>
              </w:rPr>
              <w:t>INE-CG426/2017</w:t>
            </w:r>
          </w:p>
        </w:tc>
        <w:tc>
          <w:tcPr>
            <w:tcW w:w="1302" w:type="dxa"/>
            <w:tcBorders>
              <w:top w:val="single" w:sz="4" w:space="0" w:color="auto"/>
              <w:left w:val="single" w:sz="4" w:space="0" w:color="auto"/>
              <w:bottom w:val="single" w:sz="4" w:space="0" w:color="auto"/>
              <w:right w:val="single" w:sz="4" w:space="0" w:color="auto"/>
            </w:tcBorders>
            <w:vAlign w:val="center"/>
          </w:tcPr>
          <w:p w:rsidR="001C76AE" w:rsidRPr="00157C12" w:rsidRDefault="001C76AE" w:rsidP="001C76AE">
            <w:pPr>
              <w:jc w:val="center"/>
              <w:rPr>
                <w:rFonts w:ascii="Arial" w:hAnsi="Arial" w:cs="Arial"/>
                <w:sz w:val="16"/>
                <w:szCs w:val="16"/>
              </w:rPr>
            </w:pPr>
            <w:r w:rsidRPr="00157C12">
              <w:rPr>
                <w:rFonts w:ascii="Arial" w:hAnsi="Arial" w:cs="Arial"/>
                <w:sz w:val="16"/>
                <w:szCs w:val="16"/>
              </w:rPr>
              <w:t>8/09/2017</w:t>
            </w:r>
          </w:p>
        </w:tc>
        <w:tc>
          <w:tcPr>
            <w:tcW w:w="1339" w:type="dxa"/>
            <w:tcBorders>
              <w:top w:val="single" w:sz="4" w:space="0" w:color="auto"/>
              <w:left w:val="single" w:sz="4" w:space="0" w:color="auto"/>
              <w:bottom w:val="single" w:sz="4" w:space="0" w:color="auto"/>
              <w:right w:val="single" w:sz="4" w:space="0" w:color="auto"/>
            </w:tcBorders>
            <w:vAlign w:val="center"/>
          </w:tcPr>
          <w:p w:rsidR="001C76AE" w:rsidRPr="00157C12" w:rsidRDefault="001C76AE" w:rsidP="001C76AE">
            <w:pPr>
              <w:jc w:val="center"/>
              <w:rPr>
                <w:rFonts w:ascii="Arial" w:hAnsi="Arial" w:cs="Arial"/>
                <w:sz w:val="16"/>
                <w:szCs w:val="16"/>
              </w:rPr>
            </w:pPr>
            <w:r w:rsidRPr="00157C12">
              <w:rPr>
                <w:rFonts w:ascii="Arial" w:hAnsi="Arial" w:cs="Arial"/>
                <w:sz w:val="16"/>
                <w:szCs w:val="16"/>
              </w:rPr>
              <w:t>No fue notificado</w:t>
            </w:r>
          </w:p>
        </w:tc>
        <w:tc>
          <w:tcPr>
            <w:tcW w:w="0" w:type="auto"/>
            <w:tcBorders>
              <w:top w:val="single" w:sz="4" w:space="0" w:color="auto"/>
              <w:left w:val="single" w:sz="4" w:space="0" w:color="auto"/>
              <w:bottom w:val="single" w:sz="4" w:space="0" w:color="auto"/>
              <w:right w:val="single" w:sz="4" w:space="0" w:color="auto"/>
            </w:tcBorders>
            <w:vAlign w:val="center"/>
          </w:tcPr>
          <w:p w:rsidR="001C76AE" w:rsidRPr="003433D9" w:rsidRDefault="001C76AE" w:rsidP="001C76AE">
            <w:pPr>
              <w:jc w:val="both"/>
              <w:rPr>
                <w:rFonts w:ascii="Arial" w:hAnsi="Arial" w:cs="Arial"/>
              </w:rPr>
            </w:pPr>
            <w:r w:rsidRPr="003433D9">
              <w:rPr>
                <w:rFonts w:ascii="Arial" w:hAnsi="Arial" w:cs="Arial"/>
              </w:rPr>
              <w:t>Acuerdo del Consejo General del Instituto Nacional Electoral por el que se emite la convocatoria para el registro de candidaturas independientes a la presidencia de la república, senadurías o diputaciones federales por el principio de mayoría relativa para el proceso electoral federal 2017-2018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C76AE" w:rsidRPr="00B95BC3" w:rsidRDefault="001C76AE" w:rsidP="00B95BC3">
            <w:pPr>
              <w:pStyle w:val="Sinespaciado"/>
              <w:spacing w:line="276" w:lineRule="auto"/>
              <w:jc w:val="both"/>
              <w:rPr>
                <w:rFonts w:ascii="Arial" w:hAnsi="Arial" w:cs="Arial"/>
                <w:sz w:val="20"/>
                <w:szCs w:val="20"/>
              </w:rPr>
            </w:pPr>
            <w:r w:rsidRPr="00B95BC3">
              <w:rPr>
                <w:rFonts w:ascii="Arial" w:hAnsi="Arial" w:cs="Arial"/>
                <w:sz w:val="20"/>
                <w:szCs w:val="20"/>
              </w:rPr>
              <w:t>Se aprueba la convocatoria a las ciudadanas y los ciudadanos con interés en postularse como candidatas y candidatos independientes a la presidencia de la república, senadurías y diputaciones federales por el principio de mayoría relativa</w:t>
            </w:r>
          </w:p>
        </w:tc>
      </w:tr>
      <w:tr w:rsidR="001C76AE" w:rsidRPr="007274D5" w:rsidTr="008500A4">
        <w:trPr>
          <w:trHeight w:val="3280"/>
        </w:trPr>
        <w:tc>
          <w:tcPr>
            <w:tcW w:w="0" w:type="auto"/>
            <w:tcBorders>
              <w:top w:val="nil"/>
              <w:left w:val="single" w:sz="8" w:space="0" w:color="auto"/>
              <w:bottom w:val="single" w:sz="8" w:space="0" w:color="000000"/>
              <w:right w:val="single" w:sz="4" w:space="0" w:color="auto"/>
            </w:tcBorders>
            <w:shd w:val="clear" w:color="auto" w:fill="auto"/>
            <w:vAlign w:val="center"/>
            <w:hideMark/>
          </w:tcPr>
          <w:p w:rsidR="001C76AE" w:rsidRPr="007274D5" w:rsidRDefault="001C76AE" w:rsidP="001C76AE">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t>5</w:t>
            </w:r>
          </w:p>
        </w:tc>
        <w:tc>
          <w:tcPr>
            <w:tcW w:w="1511" w:type="dxa"/>
            <w:tcBorders>
              <w:top w:val="single" w:sz="4" w:space="0" w:color="auto"/>
              <w:left w:val="single" w:sz="4" w:space="0" w:color="auto"/>
              <w:bottom w:val="single" w:sz="4" w:space="0" w:color="auto"/>
              <w:right w:val="single" w:sz="4" w:space="0" w:color="auto"/>
            </w:tcBorders>
            <w:vAlign w:val="center"/>
          </w:tcPr>
          <w:p w:rsidR="001C76AE" w:rsidRPr="00157C12" w:rsidRDefault="001C76AE" w:rsidP="001C76AE">
            <w:pPr>
              <w:jc w:val="center"/>
              <w:rPr>
                <w:rFonts w:ascii="Arial" w:hAnsi="Arial" w:cs="Arial"/>
                <w:sz w:val="16"/>
                <w:szCs w:val="16"/>
              </w:rPr>
            </w:pPr>
            <w:r w:rsidRPr="00157C12">
              <w:rPr>
                <w:rFonts w:ascii="Arial" w:hAnsi="Arial" w:cs="Arial"/>
                <w:sz w:val="16"/>
                <w:szCs w:val="16"/>
              </w:rPr>
              <w:t>INE-CG427/2017</w:t>
            </w:r>
          </w:p>
        </w:tc>
        <w:tc>
          <w:tcPr>
            <w:tcW w:w="1302" w:type="dxa"/>
            <w:tcBorders>
              <w:top w:val="single" w:sz="4" w:space="0" w:color="auto"/>
              <w:left w:val="single" w:sz="4" w:space="0" w:color="auto"/>
              <w:bottom w:val="single" w:sz="4" w:space="0" w:color="auto"/>
              <w:right w:val="single" w:sz="4" w:space="0" w:color="auto"/>
            </w:tcBorders>
            <w:vAlign w:val="center"/>
          </w:tcPr>
          <w:p w:rsidR="001C76AE" w:rsidRPr="00157C12" w:rsidRDefault="001C76AE" w:rsidP="001C76AE">
            <w:pPr>
              <w:jc w:val="center"/>
              <w:rPr>
                <w:rFonts w:ascii="Arial" w:hAnsi="Arial" w:cs="Arial"/>
                <w:sz w:val="16"/>
                <w:szCs w:val="16"/>
              </w:rPr>
            </w:pPr>
            <w:r w:rsidRPr="00157C12">
              <w:rPr>
                <w:rFonts w:ascii="Arial" w:hAnsi="Arial" w:cs="Arial"/>
                <w:sz w:val="16"/>
                <w:szCs w:val="16"/>
              </w:rPr>
              <w:t>8/09/2017</w:t>
            </w:r>
          </w:p>
        </w:tc>
        <w:tc>
          <w:tcPr>
            <w:tcW w:w="1339" w:type="dxa"/>
            <w:tcBorders>
              <w:top w:val="single" w:sz="4" w:space="0" w:color="auto"/>
              <w:left w:val="single" w:sz="4" w:space="0" w:color="auto"/>
              <w:bottom w:val="single" w:sz="4" w:space="0" w:color="auto"/>
              <w:right w:val="single" w:sz="4" w:space="0" w:color="auto"/>
            </w:tcBorders>
            <w:vAlign w:val="center"/>
          </w:tcPr>
          <w:p w:rsidR="001C76AE" w:rsidRPr="00157C12" w:rsidRDefault="001C76AE" w:rsidP="001C76AE">
            <w:pPr>
              <w:jc w:val="center"/>
              <w:rPr>
                <w:rFonts w:ascii="Arial" w:hAnsi="Arial" w:cs="Arial"/>
                <w:sz w:val="16"/>
                <w:szCs w:val="16"/>
              </w:rPr>
            </w:pPr>
            <w:r w:rsidRPr="00157C12">
              <w:rPr>
                <w:rFonts w:ascii="Arial" w:hAnsi="Arial" w:cs="Arial"/>
                <w:sz w:val="16"/>
                <w:szCs w:val="16"/>
              </w:rPr>
              <w:t>No fue notificado</w:t>
            </w:r>
          </w:p>
        </w:tc>
        <w:tc>
          <w:tcPr>
            <w:tcW w:w="0" w:type="auto"/>
            <w:tcBorders>
              <w:top w:val="single" w:sz="4" w:space="0" w:color="auto"/>
              <w:left w:val="single" w:sz="4" w:space="0" w:color="auto"/>
              <w:bottom w:val="single" w:sz="4" w:space="0" w:color="auto"/>
              <w:right w:val="single" w:sz="4" w:space="0" w:color="auto"/>
            </w:tcBorders>
            <w:vAlign w:val="center"/>
          </w:tcPr>
          <w:p w:rsidR="001C76AE" w:rsidRPr="003433D9" w:rsidRDefault="001C76AE" w:rsidP="001C76AE">
            <w:pPr>
              <w:jc w:val="both"/>
              <w:rPr>
                <w:rFonts w:ascii="Arial" w:hAnsi="Arial" w:cs="Arial"/>
              </w:rPr>
            </w:pPr>
            <w:r w:rsidRPr="003433D9">
              <w:rPr>
                <w:rFonts w:ascii="Arial" w:hAnsi="Arial" w:cs="Arial"/>
              </w:rPr>
              <w:t>Acuerdo del Consejo General del Instituto Nacional Electoral por el que se establece el período de precampañas para el proceso electoral federal 2017-2018, así como diversos criterios y plazos de procedimientos relacionados con las mismas</w:t>
            </w:r>
          </w:p>
          <w:p w:rsidR="001C76AE" w:rsidRPr="003433D9" w:rsidRDefault="001C76AE" w:rsidP="001C76AE">
            <w:pPr>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C76AE" w:rsidRPr="00B95BC3" w:rsidRDefault="001C76AE" w:rsidP="00B95BC3">
            <w:pPr>
              <w:pStyle w:val="Sinespaciado"/>
              <w:spacing w:line="276" w:lineRule="auto"/>
              <w:jc w:val="both"/>
              <w:rPr>
                <w:rFonts w:ascii="Arial" w:hAnsi="Arial" w:cs="Arial"/>
                <w:sz w:val="20"/>
                <w:szCs w:val="20"/>
              </w:rPr>
            </w:pPr>
            <w:r w:rsidRPr="00B95BC3">
              <w:rPr>
                <w:rFonts w:ascii="Arial" w:hAnsi="Arial" w:cs="Arial"/>
                <w:sz w:val="20"/>
                <w:szCs w:val="20"/>
              </w:rPr>
              <w:t>Los partidos políticos deberán determinar el procedimiento aplicable para la selección de sus candidatos, a más tardar el día 21 de octubre de 2017, siempre tomando en consideración que el mismo debe aprobarse por el órgano estatutariamente facultado para ello, al menos 30 días antes de la fecha de publicación de la convocatoria al procedimiento de selección de candidatos.</w:t>
            </w:r>
          </w:p>
        </w:tc>
      </w:tr>
      <w:tr w:rsidR="00E24A17" w:rsidRPr="007274D5" w:rsidTr="008500A4">
        <w:trPr>
          <w:trHeight w:val="3280"/>
        </w:trPr>
        <w:tc>
          <w:tcPr>
            <w:tcW w:w="0" w:type="auto"/>
            <w:tcBorders>
              <w:top w:val="nil"/>
              <w:left w:val="single" w:sz="8" w:space="0" w:color="auto"/>
              <w:bottom w:val="single" w:sz="8" w:space="0" w:color="000000"/>
              <w:right w:val="single" w:sz="4" w:space="0" w:color="auto"/>
            </w:tcBorders>
            <w:shd w:val="clear" w:color="auto" w:fill="auto"/>
            <w:vAlign w:val="center"/>
            <w:hideMark/>
          </w:tcPr>
          <w:p w:rsidR="00E24A17" w:rsidRPr="007274D5" w:rsidRDefault="00E24A17" w:rsidP="00E24A17">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6</w:t>
            </w:r>
          </w:p>
        </w:tc>
        <w:tc>
          <w:tcPr>
            <w:tcW w:w="1511" w:type="dxa"/>
            <w:tcBorders>
              <w:top w:val="single" w:sz="4" w:space="0" w:color="auto"/>
              <w:left w:val="single" w:sz="4" w:space="0" w:color="auto"/>
              <w:bottom w:val="single" w:sz="4" w:space="0" w:color="auto"/>
              <w:right w:val="single" w:sz="4" w:space="0" w:color="auto"/>
            </w:tcBorders>
            <w:vAlign w:val="center"/>
          </w:tcPr>
          <w:p w:rsidR="00E24A17" w:rsidRPr="00157C12" w:rsidRDefault="00E24A17" w:rsidP="00E24A17">
            <w:pPr>
              <w:jc w:val="center"/>
              <w:rPr>
                <w:rFonts w:ascii="Arial" w:hAnsi="Arial" w:cs="Arial"/>
                <w:sz w:val="16"/>
                <w:szCs w:val="16"/>
              </w:rPr>
            </w:pPr>
            <w:r w:rsidRPr="00157C12">
              <w:rPr>
                <w:rFonts w:ascii="Arial" w:hAnsi="Arial" w:cs="Arial"/>
                <w:sz w:val="16"/>
                <w:szCs w:val="16"/>
              </w:rPr>
              <w:t>INE-CG454/2017</w:t>
            </w:r>
          </w:p>
        </w:tc>
        <w:tc>
          <w:tcPr>
            <w:tcW w:w="1302" w:type="dxa"/>
            <w:tcBorders>
              <w:top w:val="single" w:sz="4" w:space="0" w:color="auto"/>
              <w:left w:val="single" w:sz="4" w:space="0" w:color="auto"/>
              <w:bottom w:val="single" w:sz="4" w:space="0" w:color="auto"/>
              <w:right w:val="single" w:sz="4" w:space="0" w:color="auto"/>
            </w:tcBorders>
            <w:vAlign w:val="center"/>
          </w:tcPr>
          <w:p w:rsidR="00E24A17" w:rsidRPr="00157C12" w:rsidRDefault="00E24A17" w:rsidP="00E24A17">
            <w:pPr>
              <w:jc w:val="center"/>
              <w:rPr>
                <w:rFonts w:ascii="Arial" w:hAnsi="Arial" w:cs="Arial"/>
                <w:sz w:val="16"/>
                <w:szCs w:val="16"/>
              </w:rPr>
            </w:pPr>
            <w:r w:rsidRPr="00157C12">
              <w:rPr>
                <w:rFonts w:ascii="Arial" w:hAnsi="Arial" w:cs="Arial"/>
                <w:sz w:val="16"/>
                <w:szCs w:val="16"/>
              </w:rPr>
              <w:t>5/10/2017</w:t>
            </w:r>
          </w:p>
        </w:tc>
        <w:tc>
          <w:tcPr>
            <w:tcW w:w="1339" w:type="dxa"/>
            <w:tcBorders>
              <w:top w:val="single" w:sz="4" w:space="0" w:color="auto"/>
              <w:left w:val="single" w:sz="4" w:space="0" w:color="auto"/>
              <w:bottom w:val="single" w:sz="4" w:space="0" w:color="auto"/>
              <w:right w:val="single" w:sz="4" w:space="0" w:color="auto"/>
            </w:tcBorders>
            <w:vAlign w:val="center"/>
          </w:tcPr>
          <w:p w:rsidR="00E24A17" w:rsidRPr="00157C12" w:rsidRDefault="00E24A17" w:rsidP="00E24A17">
            <w:pPr>
              <w:jc w:val="center"/>
              <w:rPr>
                <w:rFonts w:ascii="Arial" w:hAnsi="Arial" w:cs="Arial"/>
                <w:sz w:val="16"/>
                <w:szCs w:val="16"/>
              </w:rPr>
            </w:pPr>
            <w:r w:rsidRPr="00157C12">
              <w:rPr>
                <w:rFonts w:ascii="Arial" w:hAnsi="Arial" w:cs="Arial"/>
                <w:sz w:val="16"/>
                <w:szCs w:val="16"/>
              </w:rPr>
              <w:t>27/10/2017</w:t>
            </w:r>
          </w:p>
        </w:tc>
        <w:tc>
          <w:tcPr>
            <w:tcW w:w="0" w:type="auto"/>
            <w:tcBorders>
              <w:top w:val="single" w:sz="4" w:space="0" w:color="auto"/>
              <w:left w:val="single" w:sz="4" w:space="0" w:color="auto"/>
              <w:bottom w:val="single" w:sz="4" w:space="0" w:color="auto"/>
              <w:right w:val="single" w:sz="4" w:space="0" w:color="auto"/>
            </w:tcBorders>
            <w:vAlign w:val="center"/>
          </w:tcPr>
          <w:p w:rsidR="00E24A17" w:rsidRPr="003433D9" w:rsidRDefault="00E24A17" w:rsidP="00E24A17">
            <w:pPr>
              <w:jc w:val="both"/>
              <w:rPr>
                <w:rFonts w:ascii="Arial" w:hAnsi="Arial" w:cs="Arial"/>
              </w:rPr>
            </w:pPr>
            <w:r w:rsidRPr="003433D9">
              <w:rPr>
                <w:rFonts w:ascii="Arial" w:hAnsi="Arial" w:cs="Arial"/>
              </w:rPr>
              <w:t>Acuerdo del Consejo General del Instituto Nacional Electoral por el que se emiten los Lineamientos para la aplicación del régimen de excepción en la verificación del porcentaje de apoyo ciudadano requerido para el registro de candidaturas independientes a cargos federales de elección popular</w:t>
            </w:r>
            <w:r w:rsidR="00B95BC3">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4A17" w:rsidRPr="00B95BC3" w:rsidRDefault="00E24A17" w:rsidP="00B95BC3">
            <w:pPr>
              <w:pStyle w:val="Sinespaciado"/>
              <w:spacing w:line="276" w:lineRule="auto"/>
              <w:jc w:val="both"/>
              <w:rPr>
                <w:rFonts w:ascii="Arial" w:hAnsi="Arial" w:cs="Arial"/>
                <w:sz w:val="20"/>
                <w:szCs w:val="20"/>
              </w:rPr>
            </w:pPr>
            <w:r w:rsidRPr="00B95BC3">
              <w:rPr>
                <w:rFonts w:ascii="Arial" w:hAnsi="Arial" w:cs="Arial"/>
                <w:sz w:val="20"/>
                <w:szCs w:val="20"/>
              </w:rPr>
              <w:t>Se aprueban los Lineamientos para la aplicación del régimen de excepción en la verificación del porcentaje de apoyo ciudadano requerido para el registro de candidaturas independientes a cargos federales de elección popular.</w:t>
            </w:r>
          </w:p>
        </w:tc>
      </w:tr>
      <w:tr w:rsidR="00E24A17" w:rsidRPr="007274D5" w:rsidTr="008500A4">
        <w:trPr>
          <w:trHeight w:val="4030"/>
        </w:trPr>
        <w:tc>
          <w:tcPr>
            <w:tcW w:w="0" w:type="auto"/>
            <w:tcBorders>
              <w:top w:val="nil"/>
              <w:left w:val="single" w:sz="8" w:space="0" w:color="auto"/>
              <w:bottom w:val="single" w:sz="8" w:space="0" w:color="000000"/>
              <w:right w:val="single" w:sz="4" w:space="0" w:color="auto"/>
            </w:tcBorders>
            <w:shd w:val="clear" w:color="auto" w:fill="auto"/>
            <w:vAlign w:val="center"/>
            <w:hideMark/>
          </w:tcPr>
          <w:p w:rsidR="00E24A17" w:rsidRPr="007274D5" w:rsidRDefault="00E24A17" w:rsidP="00E24A17">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t>7</w:t>
            </w:r>
          </w:p>
        </w:tc>
        <w:tc>
          <w:tcPr>
            <w:tcW w:w="1511" w:type="dxa"/>
            <w:tcBorders>
              <w:top w:val="single" w:sz="4" w:space="0" w:color="auto"/>
              <w:left w:val="single" w:sz="4" w:space="0" w:color="auto"/>
              <w:bottom w:val="single" w:sz="4" w:space="0" w:color="auto"/>
              <w:right w:val="single" w:sz="4" w:space="0" w:color="auto"/>
            </w:tcBorders>
            <w:vAlign w:val="center"/>
          </w:tcPr>
          <w:p w:rsidR="00E24A17" w:rsidRPr="00157C12" w:rsidRDefault="00E24A17" w:rsidP="00E24A17">
            <w:pPr>
              <w:jc w:val="center"/>
              <w:rPr>
                <w:rFonts w:ascii="Arial" w:hAnsi="Arial" w:cs="Arial"/>
                <w:sz w:val="16"/>
                <w:szCs w:val="16"/>
              </w:rPr>
            </w:pPr>
            <w:r w:rsidRPr="00157C12">
              <w:rPr>
                <w:rFonts w:ascii="Arial" w:hAnsi="Arial" w:cs="Arial"/>
                <w:sz w:val="16"/>
                <w:szCs w:val="16"/>
              </w:rPr>
              <w:t>INE-CG458/2017</w:t>
            </w:r>
          </w:p>
        </w:tc>
        <w:tc>
          <w:tcPr>
            <w:tcW w:w="1302" w:type="dxa"/>
            <w:tcBorders>
              <w:top w:val="single" w:sz="4" w:space="0" w:color="auto"/>
              <w:left w:val="single" w:sz="4" w:space="0" w:color="auto"/>
              <w:bottom w:val="single" w:sz="4" w:space="0" w:color="auto"/>
              <w:right w:val="single" w:sz="4" w:space="0" w:color="auto"/>
            </w:tcBorders>
            <w:vAlign w:val="center"/>
          </w:tcPr>
          <w:p w:rsidR="00E24A17" w:rsidRPr="00157C12" w:rsidRDefault="00E24A17" w:rsidP="00E24A17">
            <w:pPr>
              <w:jc w:val="center"/>
              <w:rPr>
                <w:rFonts w:ascii="Arial" w:hAnsi="Arial" w:cs="Arial"/>
                <w:sz w:val="16"/>
                <w:szCs w:val="16"/>
              </w:rPr>
            </w:pPr>
            <w:r w:rsidRPr="00157C12">
              <w:rPr>
                <w:rFonts w:ascii="Arial" w:hAnsi="Arial" w:cs="Arial"/>
                <w:sz w:val="16"/>
                <w:szCs w:val="16"/>
              </w:rPr>
              <w:t>20/10/2017</w:t>
            </w:r>
          </w:p>
        </w:tc>
        <w:tc>
          <w:tcPr>
            <w:tcW w:w="1339" w:type="dxa"/>
            <w:tcBorders>
              <w:top w:val="single" w:sz="4" w:space="0" w:color="auto"/>
              <w:left w:val="single" w:sz="4" w:space="0" w:color="auto"/>
              <w:bottom w:val="single" w:sz="4" w:space="0" w:color="auto"/>
              <w:right w:val="single" w:sz="4" w:space="0" w:color="auto"/>
            </w:tcBorders>
            <w:vAlign w:val="center"/>
          </w:tcPr>
          <w:p w:rsidR="00E24A17" w:rsidRPr="00157C12" w:rsidRDefault="00E24A17" w:rsidP="00E24A17">
            <w:pPr>
              <w:jc w:val="center"/>
              <w:rPr>
                <w:rFonts w:ascii="Arial" w:hAnsi="Arial" w:cs="Arial"/>
                <w:sz w:val="16"/>
                <w:szCs w:val="16"/>
              </w:rPr>
            </w:pPr>
            <w:r w:rsidRPr="00157C12">
              <w:rPr>
                <w:rFonts w:ascii="Arial" w:hAnsi="Arial" w:cs="Arial"/>
                <w:sz w:val="16"/>
                <w:szCs w:val="16"/>
              </w:rPr>
              <w:t>27/10/2017</w:t>
            </w:r>
          </w:p>
        </w:tc>
        <w:tc>
          <w:tcPr>
            <w:tcW w:w="0" w:type="auto"/>
            <w:tcBorders>
              <w:top w:val="single" w:sz="4" w:space="0" w:color="auto"/>
              <w:left w:val="single" w:sz="4" w:space="0" w:color="auto"/>
              <w:bottom w:val="single" w:sz="4" w:space="0" w:color="auto"/>
              <w:right w:val="single" w:sz="4" w:space="0" w:color="auto"/>
            </w:tcBorders>
            <w:vAlign w:val="center"/>
          </w:tcPr>
          <w:p w:rsidR="00E24A17" w:rsidRPr="003433D9" w:rsidRDefault="00E24A17" w:rsidP="00E24A17">
            <w:pPr>
              <w:jc w:val="both"/>
              <w:rPr>
                <w:rFonts w:ascii="Arial" w:hAnsi="Arial" w:cs="Arial"/>
              </w:rPr>
            </w:pPr>
            <w:r>
              <w:rPr>
                <w:rFonts w:ascii="Arial" w:hAnsi="Arial" w:cs="Arial"/>
              </w:rPr>
              <w:t>Acuerdo del Consejo General del Instituto Nacional E</w:t>
            </w:r>
            <w:r w:rsidRPr="003433D9">
              <w:rPr>
                <w:rFonts w:ascii="Arial" w:hAnsi="Arial" w:cs="Arial"/>
              </w:rPr>
              <w:t xml:space="preserve">lectoral, por el que se aprueban los criterios relativos a la asignación de tiempos en radio y televisión a las autoridades electorales locales y federales para las etapas de precampaña, </w:t>
            </w:r>
            <w:proofErr w:type="spellStart"/>
            <w:r w:rsidRPr="003433D9">
              <w:rPr>
                <w:rFonts w:ascii="Arial" w:hAnsi="Arial" w:cs="Arial"/>
              </w:rPr>
              <w:t>intercampaña</w:t>
            </w:r>
            <w:proofErr w:type="spellEnd"/>
            <w:r w:rsidRPr="003433D9">
              <w:rPr>
                <w:rFonts w:ascii="Arial" w:hAnsi="Arial" w:cs="Arial"/>
              </w:rPr>
              <w:t>, campaña, periodo de reflexión y jornada electoral en el proceso electoral federal 2017-2018; así como en los procesos electorales locales ordinarios con jornada comicial coincidente con la federal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24A17" w:rsidRPr="00B95BC3" w:rsidRDefault="00E24A17" w:rsidP="00B95BC3">
            <w:pPr>
              <w:pStyle w:val="Sinespaciado"/>
              <w:spacing w:line="276" w:lineRule="auto"/>
              <w:jc w:val="both"/>
              <w:rPr>
                <w:rFonts w:ascii="Arial" w:hAnsi="Arial" w:cs="Arial"/>
                <w:sz w:val="20"/>
                <w:szCs w:val="20"/>
              </w:rPr>
            </w:pPr>
            <w:r w:rsidRPr="00B95BC3">
              <w:rPr>
                <w:rFonts w:ascii="Arial" w:hAnsi="Arial" w:cs="Arial"/>
                <w:sz w:val="20"/>
              </w:rPr>
              <w:t>Se aprueban los criterios de asignación de tiempo para las autoridades electorales locales y federales. En caso de que las autoridades electorales no realicen la solicitud correspondiente de conformidad con lo establecido en el artículo 18, numeral 2 del Reglamento de Radio y Televisión en materia Electoral, el tiempo que les corresponda será utilizado por el Instituto Nacional Electoral.</w:t>
            </w:r>
          </w:p>
        </w:tc>
      </w:tr>
      <w:tr w:rsidR="00444CB7" w:rsidRPr="007274D5" w:rsidTr="008500A4">
        <w:trPr>
          <w:trHeight w:val="2840"/>
        </w:trPr>
        <w:tc>
          <w:tcPr>
            <w:tcW w:w="0" w:type="auto"/>
            <w:tcBorders>
              <w:top w:val="nil"/>
              <w:left w:val="single" w:sz="8" w:space="0" w:color="auto"/>
              <w:bottom w:val="single" w:sz="8" w:space="0" w:color="000000"/>
              <w:right w:val="single" w:sz="4" w:space="0" w:color="auto"/>
            </w:tcBorders>
            <w:shd w:val="clear" w:color="auto" w:fill="auto"/>
            <w:vAlign w:val="center"/>
            <w:hideMark/>
          </w:tcPr>
          <w:p w:rsidR="00DB5490" w:rsidRPr="007274D5" w:rsidRDefault="00DB5490" w:rsidP="00DB5490">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8</w:t>
            </w:r>
          </w:p>
        </w:tc>
        <w:tc>
          <w:tcPr>
            <w:tcW w:w="1511" w:type="dxa"/>
            <w:tcBorders>
              <w:top w:val="single" w:sz="4" w:space="0" w:color="auto"/>
              <w:left w:val="single" w:sz="4" w:space="0" w:color="auto"/>
              <w:bottom w:val="single" w:sz="4" w:space="0" w:color="auto"/>
              <w:right w:val="single" w:sz="4" w:space="0" w:color="auto"/>
            </w:tcBorders>
            <w:vAlign w:val="center"/>
          </w:tcPr>
          <w:p w:rsidR="00DB5490" w:rsidRPr="00157C12" w:rsidRDefault="00DB5490" w:rsidP="00DB5490">
            <w:pPr>
              <w:jc w:val="center"/>
              <w:rPr>
                <w:rFonts w:ascii="Arial" w:hAnsi="Arial" w:cs="Arial"/>
                <w:sz w:val="16"/>
                <w:szCs w:val="16"/>
              </w:rPr>
            </w:pPr>
            <w:r w:rsidRPr="00157C12">
              <w:rPr>
                <w:rFonts w:ascii="Arial" w:hAnsi="Arial" w:cs="Arial"/>
                <w:sz w:val="16"/>
                <w:szCs w:val="16"/>
              </w:rPr>
              <w:t>INE-CG467/2017</w:t>
            </w:r>
          </w:p>
        </w:tc>
        <w:tc>
          <w:tcPr>
            <w:tcW w:w="1302" w:type="dxa"/>
            <w:tcBorders>
              <w:top w:val="single" w:sz="4" w:space="0" w:color="auto"/>
              <w:left w:val="single" w:sz="4" w:space="0" w:color="auto"/>
              <w:bottom w:val="single" w:sz="4" w:space="0" w:color="auto"/>
              <w:right w:val="single" w:sz="4" w:space="0" w:color="auto"/>
            </w:tcBorders>
            <w:vAlign w:val="center"/>
          </w:tcPr>
          <w:p w:rsidR="00DB5490" w:rsidRPr="00157C12" w:rsidRDefault="00DB5490" w:rsidP="00DB5490">
            <w:pPr>
              <w:jc w:val="center"/>
              <w:rPr>
                <w:rFonts w:ascii="Arial" w:hAnsi="Arial" w:cs="Arial"/>
                <w:sz w:val="16"/>
                <w:szCs w:val="16"/>
              </w:rPr>
            </w:pPr>
            <w:r w:rsidRPr="00157C12">
              <w:rPr>
                <w:rFonts w:ascii="Arial" w:hAnsi="Arial" w:cs="Arial"/>
                <w:sz w:val="16"/>
                <w:szCs w:val="16"/>
              </w:rPr>
              <w:t>20/10/2017</w:t>
            </w:r>
          </w:p>
        </w:tc>
        <w:tc>
          <w:tcPr>
            <w:tcW w:w="1339" w:type="dxa"/>
            <w:tcBorders>
              <w:top w:val="single" w:sz="4" w:space="0" w:color="auto"/>
              <w:left w:val="single" w:sz="4" w:space="0" w:color="auto"/>
              <w:bottom w:val="single" w:sz="4" w:space="0" w:color="auto"/>
              <w:right w:val="single" w:sz="4" w:space="0" w:color="auto"/>
            </w:tcBorders>
            <w:vAlign w:val="center"/>
          </w:tcPr>
          <w:p w:rsidR="00DB5490" w:rsidRPr="00157C12" w:rsidRDefault="00DB5490" w:rsidP="00DB5490">
            <w:pPr>
              <w:jc w:val="center"/>
              <w:rPr>
                <w:rFonts w:ascii="Arial" w:hAnsi="Arial" w:cs="Arial"/>
                <w:sz w:val="16"/>
                <w:szCs w:val="16"/>
              </w:rPr>
            </w:pPr>
            <w:r w:rsidRPr="00157C12">
              <w:rPr>
                <w:rFonts w:ascii="Arial" w:hAnsi="Arial" w:cs="Arial"/>
                <w:sz w:val="16"/>
                <w:szCs w:val="16"/>
              </w:rPr>
              <w:t>27/10/2017</w:t>
            </w:r>
          </w:p>
        </w:tc>
        <w:tc>
          <w:tcPr>
            <w:tcW w:w="0" w:type="auto"/>
            <w:tcBorders>
              <w:top w:val="single" w:sz="4" w:space="0" w:color="auto"/>
              <w:left w:val="single" w:sz="4" w:space="0" w:color="auto"/>
              <w:bottom w:val="single" w:sz="4" w:space="0" w:color="auto"/>
              <w:right w:val="single" w:sz="4" w:space="0" w:color="auto"/>
            </w:tcBorders>
            <w:vAlign w:val="center"/>
          </w:tcPr>
          <w:p w:rsidR="00DB5490" w:rsidRPr="003433D9" w:rsidRDefault="00DB5490" w:rsidP="00DB5490">
            <w:pPr>
              <w:jc w:val="both"/>
              <w:rPr>
                <w:rFonts w:ascii="Arial" w:hAnsi="Arial" w:cs="Arial"/>
              </w:rPr>
            </w:pPr>
            <w:r>
              <w:rPr>
                <w:rFonts w:ascii="Arial" w:hAnsi="Arial" w:cs="Arial"/>
              </w:rPr>
              <w:t>Acuerdo del Consejo G</w:t>
            </w:r>
            <w:r w:rsidRPr="003433D9">
              <w:rPr>
                <w:rFonts w:ascii="Arial" w:hAnsi="Arial" w:cs="Arial"/>
              </w:rPr>
              <w:t xml:space="preserve">eneral del </w:t>
            </w:r>
            <w:r>
              <w:rPr>
                <w:rFonts w:ascii="Arial" w:hAnsi="Arial" w:cs="Arial"/>
              </w:rPr>
              <w:t>Instituto Nacional E</w:t>
            </w:r>
            <w:r w:rsidRPr="003433D9">
              <w:rPr>
                <w:rFonts w:ascii="Arial" w:hAnsi="Arial" w:cs="Arial"/>
              </w:rPr>
              <w:t>lectoral por el que se aprueba el líquido indeleble que se utilizará para impregnar el dedo pulgar derecho de los electores durante la jornada electoral del primero de julio de 2018, así como la institución que lo producirá y la que certificará sus características y calidad</w:t>
            </w: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5490" w:rsidRPr="00B95BC3" w:rsidRDefault="00DB5490" w:rsidP="00DB5490">
            <w:pPr>
              <w:pStyle w:val="Sinespaciado"/>
              <w:jc w:val="both"/>
              <w:rPr>
                <w:rFonts w:ascii="Arial" w:hAnsi="Arial" w:cs="Arial"/>
                <w:sz w:val="20"/>
                <w:szCs w:val="20"/>
              </w:rPr>
            </w:pPr>
            <w:r w:rsidRPr="00B95BC3">
              <w:rPr>
                <w:rFonts w:ascii="Arial" w:hAnsi="Arial" w:cs="Arial"/>
                <w:sz w:val="20"/>
              </w:rPr>
              <w:t>Se aprueba para su utilización durante la Jornada Electoral del primero de julio de 2018, el líquido indeleble con la incorporación de un colorante que facilite su observación inmediata y la reacción bioquímica sobre la piel, desarrollado por la Escuela Nacional de Ciencias Biológicas del IPN.</w:t>
            </w:r>
          </w:p>
        </w:tc>
      </w:tr>
      <w:tr w:rsidR="00444CB7" w:rsidRPr="007274D5" w:rsidTr="008500A4">
        <w:trPr>
          <w:trHeight w:val="5380"/>
        </w:trPr>
        <w:tc>
          <w:tcPr>
            <w:tcW w:w="0" w:type="auto"/>
            <w:tcBorders>
              <w:top w:val="nil"/>
              <w:left w:val="single" w:sz="8" w:space="0" w:color="auto"/>
              <w:bottom w:val="single" w:sz="8" w:space="0" w:color="000000"/>
              <w:right w:val="single" w:sz="4" w:space="0" w:color="auto"/>
            </w:tcBorders>
            <w:shd w:val="clear" w:color="auto" w:fill="auto"/>
            <w:vAlign w:val="center"/>
            <w:hideMark/>
          </w:tcPr>
          <w:p w:rsidR="00444CB7" w:rsidRPr="007274D5" w:rsidRDefault="00444CB7" w:rsidP="00444CB7">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9</w:t>
            </w:r>
          </w:p>
        </w:tc>
        <w:tc>
          <w:tcPr>
            <w:tcW w:w="1511" w:type="dxa"/>
            <w:tcBorders>
              <w:top w:val="single" w:sz="4" w:space="0" w:color="auto"/>
              <w:left w:val="single" w:sz="4" w:space="0" w:color="auto"/>
              <w:bottom w:val="single" w:sz="4" w:space="0" w:color="auto"/>
              <w:right w:val="single" w:sz="4" w:space="0" w:color="auto"/>
            </w:tcBorders>
            <w:vAlign w:val="center"/>
          </w:tcPr>
          <w:p w:rsidR="00444CB7" w:rsidRPr="00157C12" w:rsidRDefault="00444CB7" w:rsidP="00444CB7">
            <w:pPr>
              <w:jc w:val="center"/>
              <w:rPr>
                <w:rFonts w:ascii="Arial" w:hAnsi="Arial" w:cs="Arial"/>
                <w:sz w:val="16"/>
                <w:szCs w:val="16"/>
              </w:rPr>
            </w:pPr>
            <w:r w:rsidRPr="00157C12">
              <w:rPr>
                <w:rFonts w:ascii="Arial" w:hAnsi="Arial" w:cs="Arial"/>
                <w:sz w:val="16"/>
                <w:szCs w:val="16"/>
              </w:rPr>
              <w:t>INE-CG474/2017</w:t>
            </w:r>
          </w:p>
        </w:tc>
        <w:tc>
          <w:tcPr>
            <w:tcW w:w="1302" w:type="dxa"/>
            <w:tcBorders>
              <w:top w:val="single" w:sz="4" w:space="0" w:color="auto"/>
              <w:left w:val="single" w:sz="4" w:space="0" w:color="auto"/>
              <w:bottom w:val="single" w:sz="4" w:space="0" w:color="auto"/>
              <w:right w:val="single" w:sz="4" w:space="0" w:color="auto"/>
            </w:tcBorders>
            <w:vAlign w:val="center"/>
          </w:tcPr>
          <w:p w:rsidR="00444CB7" w:rsidRPr="00157C12" w:rsidRDefault="00444CB7" w:rsidP="00444CB7">
            <w:pPr>
              <w:jc w:val="center"/>
              <w:rPr>
                <w:rFonts w:ascii="Arial" w:hAnsi="Arial" w:cs="Arial"/>
                <w:sz w:val="16"/>
                <w:szCs w:val="16"/>
              </w:rPr>
            </w:pPr>
            <w:r w:rsidRPr="00157C12">
              <w:rPr>
                <w:rFonts w:ascii="Arial" w:hAnsi="Arial" w:cs="Arial"/>
                <w:sz w:val="16"/>
                <w:szCs w:val="16"/>
              </w:rPr>
              <w:t>20/10/2017</w:t>
            </w:r>
          </w:p>
        </w:tc>
        <w:tc>
          <w:tcPr>
            <w:tcW w:w="1339" w:type="dxa"/>
            <w:tcBorders>
              <w:top w:val="single" w:sz="4" w:space="0" w:color="auto"/>
              <w:left w:val="single" w:sz="4" w:space="0" w:color="auto"/>
              <w:bottom w:val="single" w:sz="4" w:space="0" w:color="auto"/>
              <w:right w:val="single" w:sz="4" w:space="0" w:color="auto"/>
            </w:tcBorders>
            <w:vAlign w:val="center"/>
          </w:tcPr>
          <w:p w:rsidR="00444CB7" w:rsidRPr="00157C12" w:rsidRDefault="00444CB7" w:rsidP="00444CB7">
            <w:pPr>
              <w:jc w:val="center"/>
              <w:rPr>
                <w:rFonts w:ascii="Arial" w:hAnsi="Arial" w:cs="Arial"/>
                <w:sz w:val="16"/>
                <w:szCs w:val="16"/>
              </w:rPr>
            </w:pPr>
            <w:r w:rsidRPr="00157C12">
              <w:rPr>
                <w:rFonts w:ascii="Arial" w:hAnsi="Arial" w:cs="Arial"/>
                <w:sz w:val="16"/>
                <w:szCs w:val="16"/>
              </w:rPr>
              <w:t>27/10/2017</w:t>
            </w:r>
          </w:p>
        </w:tc>
        <w:tc>
          <w:tcPr>
            <w:tcW w:w="0" w:type="auto"/>
            <w:tcBorders>
              <w:top w:val="single" w:sz="4" w:space="0" w:color="auto"/>
              <w:left w:val="single" w:sz="4" w:space="0" w:color="auto"/>
              <w:bottom w:val="single" w:sz="4" w:space="0" w:color="auto"/>
              <w:right w:val="single" w:sz="4" w:space="0" w:color="auto"/>
            </w:tcBorders>
            <w:vAlign w:val="center"/>
          </w:tcPr>
          <w:p w:rsidR="00444CB7" w:rsidRPr="003D508E" w:rsidRDefault="00444CB7" w:rsidP="00B95BC3">
            <w:pPr>
              <w:jc w:val="both"/>
              <w:rPr>
                <w:rFonts w:ascii="Arial" w:hAnsi="Arial" w:cs="Arial"/>
              </w:rPr>
            </w:pPr>
            <w:r w:rsidRPr="003D508E">
              <w:rPr>
                <w:rFonts w:ascii="Arial" w:hAnsi="Arial" w:cs="Arial"/>
              </w:rPr>
              <w:t>Acuerdo del Consejo General del Instituto Nacional Electoral , por el que da respuesta a las consultas realizadas por el Partido Acción Nacional y Nueva Alianza, considerando los criterios de la Sentencia emitida por la H. Sala Superior del Tribunal Electoral del Poder Judicial de la Federación, en el recurso de apelación identificado con la clave SUP-RAP-20/2017, relativo al financiamiento privado que podrán recibir los partidos políticos nacionales por parte de los simpatizantes para aplicarlo en actividades ordinarias en el ejercicio 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4CB7" w:rsidRPr="00B95BC3" w:rsidRDefault="00444CB7" w:rsidP="00B95BC3">
            <w:pPr>
              <w:pStyle w:val="Sinespaciado"/>
              <w:spacing w:line="276" w:lineRule="auto"/>
              <w:jc w:val="both"/>
              <w:rPr>
                <w:rFonts w:ascii="Arial" w:hAnsi="Arial" w:cs="Arial"/>
                <w:sz w:val="20"/>
                <w:szCs w:val="20"/>
              </w:rPr>
            </w:pPr>
            <w:r w:rsidRPr="00B95BC3">
              <w:rPr>
                <w:rFonts w:ascii="Arial" w:hAnsi="Arial" w:cs="Arial"/>
                <w:sz w:val="20"/>
              </w:rPr>
              <w:t>De conformidad con lo resuelto por la Sala Superior del Tribunal Electoral del Poder Judicial de la Federación en el recurso de apelación SUPRAP-20/2017, que declaró la inaplicación de los artículos 56, numeral 1 inciso c) de la LEGIPE y 95, numeral 2 inciso c) fracción i del RF, que establecen que las aportaciones voluntarias y personales de los simpatizantes a favor de los partidos políticos únicamente se pueden hacer durante los procesos electorales</w:t>
            </w:r>
          </w:p>
        </w:tc>
      </w:tr>
      <w:tr w:rsidR="00444CB7" w:rsidRPr="007274D5" w:rsidTr="008500A4">
        <w:trPr>
          <w:trHeight w:val="2310"/>
        </w:trPr>
        <w:tc>
          <w:tcPr>
            <w:tcW w:w="0" w:type="auto"/>
            <w:tcBorders>
              <w:top w:val="nil"/>
              <w:left w:val="single" w:sz="8" w:space="0" w:color="auto"/>
              <w:bottom w:val="single" w:sz="8" w:space="0" w:color="000000"/>
              <w:right w:val="single" w:sz="4" w:space="0" w:color="auto"/>
            </w:tcBorders>
            <w:shd w:val="clear" w:color="auto" w:fill="auto"/>
            <w:vAlign w:val="center"/>
            <w:hideMark/>
          </w:tcPr>
          <w:p w:rsidR="00444CB7" w:rsidRPr="007274D5" w:rsidRDefault="00444CB7" w:rsidP="00444CB7">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10</w:t>
            </w:r>
          </w:p>
        </w:tc>
        <w:tc>
          <w:tcPr>
            <w:tcW w:w="1511" w:type="dxa"/>
            <w:tcBorders>
              <w:top w:val="single" w:sz="4" w:space="0" w:color="auto"/>
              <w:left w:val="single" w:sz="4" w:space="0" w:color="auto"/>
              <w:bottom w:val="single" w:sz="4" w:space="0" w:color="auto"/>
              <w:right w:val="single" w:sz="4" w:space="0" w:color="auto"/>
            </w:tcBorders>
            <w:vAlign w:val="center"/>
          </w:tcPr>
          <w:p w:rsidR="00444CB7" w:rsidRPr="00157C12" w:rsidRDefault="00444CB7" w:rsidP="00444CB7">
            <w:pPr>
              <w:jc w:val="center"/>
              <w:rPr>
                <w:rFonts w:ascii="Arial" w:hAnsi="Arial" w:cs="Arial"/>
                <w:sz w:val="16"/>
                <w:szCs w:val="16"/>
              </w:rPr>
            </w:pPr>
            <w:r w:rsidRPr="00157C12">
              <w:rPr>
                <w:rFonts w:ascii="Arial" w:hAnsi="Arial" w:cs="Arial"/>
                <w:sz w:val="16"/>
                <w:szCs w:val="16"/>
              </w:rPr>
              <w:t>INE-CG475/2017</w:t>
            </w:r>
          </w:p>
        </w:tc>
        <w:tc>
          <w:tcPr>
            <w:tcW w:w="1302" w:type="dxa"/>
            <w:tcBorders>
              <w:top w:val="single" w:sz="4" w:space="0" w:color="auto"/>
              <w:left w:val="single" w:sz="4" w:space="0" w:color="auto"/>
              <w:bottom w:val="single" w:sz="4" w:space="0" w:color="auto"/>
              <w:right w:val="single" w:sz="4" w:space="0" w:color="auto"/>
            </w:tcBorders>
            <w:vAlign w:val="center"/>
          </w:tcPr>
          <w:p w:rsidR="00444CB7" w:rsidRPr="00157C12" w:rsidRDefault="00444CB7" w:rsidP="00444CB7">
            <w:pPr>
              <w:jc w:val="center"/>
              <w:rPr>
                <w:rFonts w:ascii="Arial" w:hAnsi="Arial" w:cs="Arial"/>
                <w:sz w:val="16"/>
                <w:szCs w:val="16"/>
              </w:rPr>
            </w:pPr>
            <w:r w:rsidRPr="00157C12">
              <w:rPr>
                <w:rFonts w:ascii="Arial" w:hAnsi="Arial" w:cs="Arial"/>
                <w:sz w:val="16"/>
                <w:szCs w:val="16"/>
              </w:rPr>
              <w:t>20/10/2017</w:t>
            </w:r>
          </w:p>
        </w:tc>
        <w:tc>
          <w:tcPr>
            <w:tcW w:w="1339" w:type="dxa"/>
            <w:tcBorders>
              <w:top w:val="single" w:sz="4" w:space="0" w:color="auto"/>
              <w:left w:val="single" w:sz="4" w:space="0" w:color="auto"/>
              <w:bottom w:val="single" w:sz="4" w:space="0" w:color="auto"/>
              <w:right w:val="single" w:sz="4" w:space="0" w:color="auto"/>
            </w:tcBorders>
            <w:vAlign w:val="center"/>
          </w:tcPr>
          <w:p w:rsidR="00444CB7" w:rsidRPr="00157C12" w:rsidRDefault="00444CB7" w:rsidP="00444CB7">
            <w:pPr>
              <w:jc w:val="center"/>
              <w:rPr>
                <w:rFonts w:ascii="Arial" w:hAnsi="Arial" w:cs="Arial"/>
                <w:sz w:val="16"/>
                <w:szCs w:val="16"/>
              </w:rPr>
            </w:pPr>
            <w:r w:rsidRPr="00157C12">
              <w:rPr>
                <w:rFonts w:ascii="Arial" w:hAnsi="Arial" w:cs="Arial"/>
                <w:sz w:val="16"/>
                <w:szCs w:val="16"/>
              </w:rPr>
              <w:t>27/10/2017</w:t>
            </w:r>
          </w:p>
        </w:tc>
        <w:tc>
          <w:tcPr>
            <w:tcW w:w="0" w:type="auto"/>
            <w:tcBorders>
              <w:top w:val="single" w:sz="4" w:space="0" w:color="auto"/>
              <w:left w:val="single" w:sz="4" w:space="0" w:color="auto"/>
              <w:bottom w:val="single" w:sz="4" w:space="0" w:color="auto"/>
              <w:right w:val="single" w:sz="4" w:space="0" w:color="auto"/>
            </w:tcBorders>
            <w:vAlign w:val="center"/>
          </w:tcPr>
          <w:p w:rsidR="00444CB7" w:rsidRPr="003D508E" w:rsidRDefault="00444CB7" w:rsidP="00444CB7">
            <w:pPr>
              <w:jc w:val="both"/>
              <w:rPr>
                <w:rFonts w:ascii="Arial" w:hAnsi="Arial" w:cs="Arial"/>
              </w:rPr>
            </w:pPr>
            <w:r w:rsidRPr="003D508E">
              <w:rPr>
                <w:rFonts w:ascii="Arial" w:hAnsi="Arial" w:cs="Arial"/>
              </w:rPr>
              <w:t>Acuerdo del Consejo General del Instituto Nacional Electoral, por el que se aprueba el ajuste a los plazos para la fiscalización de precampaña y obtención de apoyo ciudadano, correspondientes a los procesos electorales federal y locales 2017-2018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44CB7" w:rsidRDefault="00444CB7" w:rsidP="00B95BC3">
            <w:pPr>
              <w:pStyle w:val="Sinespaciado"/>
              <w:spacing w:line="276" w:lineRule="auto"/>
              <w:jc w:val="both"/>
              <w:rPr>
                <w:rFonts w:ascii="Arial" w:hAnsi="Arial" w:cs="Arial"/>
                <w:sz w:val="20"/>
              </w:rPr>
            </w:pPr>
            <w:r w:rsidRPr="00B95BC3">
              <w:rPr>
                <w:rFonts w:ascii="Arial" w:hAnsi="Arial" w:cs="Arial"/>
                <w:sz w:val="20"/>
              </w:rPr>
              <w:t xml:space="preserve">Se aprueba el ajuste a los plazos para la fiscalización de las precampañas y obtención de apoyo ciudadano, correspondientes a los Procesos Electorales Federal y Locales 2017-2018.  </w:t>
            </w:r>
            <w:proofErr w:type="gramStart"/>
            <w:r w:rsidRPr="00B95BC3">
              <w:rPr>
                <w:rFonts w:ascii="Arial" w:hAnsi="Arial" w:cs="Arial"/>
                <w:sz w:val="20"/>
              </w:rPr>
              <w:t>el</w:t>
            </w:r>
            <w:proofErr w:type="gramEnd"/>
            <w:r w:rsidRPr="00B95BC3">
              <w:rPr>
                <w:rFonts w:ascii="Arial" w:hAnsi="Arial" w:cs="Arial"/>
                <w:sz w:val="20"/>
              </w:rPr>
              <w:t xml:space="preserve"> ajuste en los plazos, materia del presente Acuerdo y su homologación, permiten dar certeza jurídica tanto a los posibles candidatos, 12 como a la ciudadanía que emitirá su voto en este Proceso Electoral y garantizará que los resultados de la fiscalización se conozcan con el tiempo necesario para que los sujetos obligados, en su caso, actúen en protección de sus derechos electorales.</w:t>
            </w:r>
          </w:p>
          <w:p w:rsidR="00B95BC3" w:rsidRPr="00B95BC3" w:rsidRDefault="00B95BC3" w:rsidP="00B95BC3">
            <w:pPr>
              <w:pStyle w:val="Sinespaciado"/>
              <w:spacing w:line="276" w:lineRule="auto"/>
              <w:jc w:val="both"/>
              <w:rPr>
                <w:rFonts w:ascii="Arial" w:hAnsi="Arial" w:cs="Arial"/>
                <w:sz w:val="20"/>
                <w:szCs w:val="20"/>
              </w:rPr>
            </w:pPr>
          </w:p>
        </w:tc>
      </w:tr>
      <w:tr w:rsidR="004037B1" w:rsidRPr="007274D5" w:rsidTr="008500A4">
        <w:trPr>
          <w:trHeight w:val="2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4037B1" w:rsidRPr="007274D5" w:rsidRDefault="004037B1" w:rsidP="004037B1">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t>11</w:t>
            </w:r>
          </w:p>
        </w:tc>
        <w:tc>
          <w:tcPr>
            <w:tcW w:w="1511" w:type="dxa"/>
            <w:tcBorders>
              <w:top w:val="single" w:sz="4" w:space="0" w:color="auto"/>
              <w:left w:val="single" w:sz="4" w:space="0" w:color="auto"/>
              <w:bottom w:val="single" w:sz="4" w:space="0" w:color="auto"/>
              <w:right w:val="single" w:sz="4" w:space="0" w:color="auto"/>
            </w:tcBorders>
            <w:vAlign w:val="center"/>
          </w:tcPr>
          <w:p w:rsidR="004037B1" w:rsidRPr="00157C12" w:rsidRDefault="004037B1" w:rsidP="004037B1">
            <w:pPr>
              <w:jc w:val="center"/>
              <w:rPr>
                <w:rFonts w:ascii="Arial" w:hAnsi="Arial" w:cs="Arial"/>
                <w:sz w:val="16"/>
                <w:szCs w:val="16"/>
              </w:rPr>
            </w:pPr>
            <w:r w:rsidRPr="00157C12">
              <w:rPr>
                <w:rFonts w:ascii="Arial" w:hAnsi="Arial" w:cs="Arial"/>
                <w:sz w:val="16"/>
                <w:szCs w:val="16"/>
              </w:rPr>
              <w:t>INE-CG476/2017</w:t>
            </w:r>
          </w:p>
        </w:tc>
        <w:tc>
          <w:tcPr>
            <w:tcW w:w="1302" w:type="dxa"/>
            <w:tcBorders>
              <w:top w:val="single" w:sz="4" w:space="0" w:color="auto"/>
              <w:left w:val="single" w:sz="4" w:space="0" w:color="auto"/>
              <w:bottom w:val="single" w:sz="4" w:space="0" w:color="auto"/>
              <w:right w:val="single" w:sz="4" w:space="0" w:color="auto"/>
            </w:tcBorders>
            <w:vAlign w:val="center"/>
          </w:tcPr>
          <w:p w:rsidR="004037B1" w:rsidRPr="00157C12" w:rsidRDefault="004037B1" w:rsidP="004037B1">
            <w:pPr>
              <w:jc w:val="center"/>
              <w:rPr>
                <w:rFonts w:ascii="Arial" w:hAnsi="Arial" w:cs="Arial"/>
                <w:sz w:val="16"/>
                <w:szCs w:val="16"/>
              </w:rPr>
            </w:pPr>
            <w:r w:rsidRPr="00157C12">
              <w:rPr>
                <w:rFonts w:ascii="Arial" w:hAnsi="Arial" w:cs="Arial"/>
                <w:sz w:val="16"/>
                <w:szCs w:val="16"/>
              </w:rPr>
              <w:t>20/10/2017</w:t>
            </w:r>
          </w:p>
        </w:tc>
        <w:tc>
          <w:tcPr>
            <w:tcW w:w="1339" w:type="dxa"/>
            <w:tcBorders>
              <w:top w:val="single" w:sz="4" w:space="0" w:color="auto"/>
              <w:left w:val="single" w:sz="4" w:space="0" w:color="auto"/>
              <w:bottom w:val="single" w:sz="4" w:space="0" w:color="auto"/>
              <w:right w:val="single" w:sz="4" w:space="0" w:color="auto"/>
            </w:tcBorders>
            <w:vAlign w:val="center"/>
          </w:tcPr>
          <w:p w:rsidR="004037B1" w:rsidRPr="00157C12" w:rsidRDefault="004037B1" w:rsidP="004037B1">
            <w:pPr>
              <w:jc w:val="center"/>
              <w:rPr>
                <w:rFonts w:ascii="Arial" w:hAnsi="Arial" w:cs="Arial"/>
                <w:sz w:val="16"/>
                <w:szCs w:val="16"/>
              </w:rPr>
            </w:pPr>
            <w:r w:rsidRPr="00157C12">
              <w:rPr>
                <w:rFonts w:ascii="Arial" w:hAnsi="Arial" w:cs="Arial"/>
                <w:sz w:val="16"/>
                <w:szCs w:val="16"/>
              </w:rPr>
              <w:t>27/10/2017</w:t>
            </w:r>
          </w:p>
        </w:tc>
        <w:tc>
          <w:tcPr>
            <w:tcW w:w="0" w:type="auto"/>
            <w:tcBorders>
              <w:top w:val="single" w:sz="4" w:space="0" w:color="auto"/>
              <w:left w:val="single" w:sz="4" w:space="0" w:color="auto"/>
              <w:bottom w:val="single" w:sz="4" w:space="0" w:color="auto"/>
              <w:right w:val="single" w:sz="4" w:space="0" w:color="auto"/>
            </w:tcBorders>
            <w:vAlign w:val="center"/>
          </w:tcPr>
          <w:p w:rsidR="004037B1" w:rsidRPr="00B13498" w:rsidRDefault="004037B1" w:rsidP="004037B1">
            <w:pPr>
              <w:jc w:val="both"/>
              <w:rPr>
                <w:rFonts w:ascii="Arial" w:hAnsi="Arial" w:cs="Arial"/>
              </w:rPr>
            </w:pPr>
            <w:r w:rsidRPr="00B13498">
              <w:rPr>
                <w:rFonts w:ascii="Arial" w:hAnsi="Arial" w:cs="Arial"/>
              </w:rPr>
              <w:t>Acuerdo del Consejo General del Instituto Nacional Electoral, por el que se determinan las reglas para la contabilidad, rendición de cuentas y fiscalización, así como los gastos que se consideran como de apoyo ciudadano para el proceso electoral ordinario 2017-2018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37B1" w:rsidRDefault="004037B1" w:rsidP="00B95BC3">
            <w:pPr>
              <w:pStyle w:val="Sinespaciado"/>
              <w:spacing w:line="276" w:lineRule="auto"/>
              <w:jc w:val="both"/>
              <w:rPr>
                <w:rFonts w:ascii="Arial" w:hAnsi="Arial" w:cs="Arial"/>
                <w:sz w:val="20"/>
              </w:rPr>
            </w:pPr>
            <w:r w:rsidRPr="00B95BC3">
              <w:rPr>
                <w:rFonts w:ascii="Arial" w:hAnsi="Arial" w:cs="Arial"/>
                <w:sz w:val="20"/>
              </w:rPr>
              <w:t>Se aprueba el “Acuerdo del Consejo General del Instituto Nacional Electoral, por el que se determinan las reglas para la contabilidad, rendición de cuentas y fiscalización, así como los gastos que se consideran como de apoyo ciudadano para el Proceso Electoral ordinario 2017-2018, así como los procesos extraordinarios que se pudieran derivar de dicho proceso.</w:t>
            </w:r>
          </w:p>
          <w:p w:rsidR="00B95BC3" w:rsidRPr="00B95BC3" w:rsidRDefault="00B95BC3" w:rsidP="00B95BC3">
            <w:pPr>
              <w:pStyle w:val="Sinespaciado"/>
              <w:spacing w:line="276" w:lineRule="auto"/>
              <w:jc w:val="both"/>
              <w:rPr>
                <w:rFonts w:ascii="Arial" w:hAnsi="Arial" w:cs="Arial"/>
                <w:sz w:val="20"/>
                <w:szCs w:val="20"/>
              </w:rPr>
            </w:pPr>
          </w:p>
        </w:tc>
      </w:tr>
      <w:tr w:rsidR="004037B1" w:rsidRPr="007274D5" w:rsidTr="008500A4">
        <w:trPr>
          <w:trHeight w:val="3070"/>
        </w:trPr>
        <w:tc>
          <w:tcPr>
            <w:tcW w:w="0" w:type="auto"/>
            <w:tcBorders>
              <w:top w:val="nil"/>
              <w:left w:val="single" w:sz="8" w:space="0" w:color="auto"/>
              <w:bottom w:val="single" w:sz="8" w:space="0" w:color="000000"/>
              <w:right w:val="single" w:sz="4" w:space="0" w:color="auto"/>
            </w:tcBorders>
            <w:shd w:val="clear" w:color="auto" w:fill="auto"/>
            <w:vAlign w:val="center"/>
            <w:hideMark/>
          </w:tcPr>
          <w:p w:rsidR="004037B1" w:rsidRPr="007274D5" w:rsidRDefault="004037B1" w:rsidP="004037B1">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12</w:t>
            </w:r>
          </w:p>
        </w:tc>
        <w:tc>
          <w:tcPr>
            <w:tcW w:w="1511" w:type="dxa"/>
            <w:tcBorders>
              <w:top w:val="single" w:sz="4" w:space="0" w:color="auto"/>
              <w:left w:val="single" w:sz="4" w:space="0" w:color="auto"/>
              <w:bottom w:val="single" w:sz="4" w:space="0" w:color="auto"/>
              <w:right w:val="single" w:sz="4" w:space="0" w:color="auto"/>
            </w:tcBorders>
            <w:vAlign w:val="center"/>
          </w:tcPr>
          <w:p w:rsidR="004037B1" w:rsidRPr="00157C12" w:rsidRDefault="004037B1" w:rsidP="004037B1">
            <w:pPr>
              <w:jc w:val="center"/>
              <w:rPr>
                <w:rFonts w:ascii="Arial" w:hAnsi="Arial" w:cs="Arial"/>
                <w:sz w:val="16"/>
                <w:szCs w:val="16"/>
              </w:rPr>
            </w:pPr>
            <w:r w:rsidRPr="00157C12">
              <w:rPr>
                <w:rFonts w:ascii="Arial" w:hAnsi="Arial" w:cs="Arial"/>
                <w:sz w:val="16"/>
                <w:szCs w:val="16"/>
              </w:rPr>
              <w:t>INE-CG478/2017</w:t>
            </w:r>
          </w:p>
        </w:tc>
        <w:tc>
          <w:tcPr>
            <w:tcW w:w="1302" w:type="dxa"/>
            <w:tcBorders>
              <w:top w:val="single" w:sz="4" w:space="0" w:color="auto"/>
              <w:left w:val="single" w:sz="4" w:space="0" w:color="auto"/>
              <w:bottom w:val="single" w:sz="4" w:space="0" w:color="auto"/>
              <w:right w:val="single" w:sz="4" w:space="0" w:color="auto"/>
            </w:tcBorders>
            <w:vAlign w:val="center"/>
          </w:tcPr>
          <w:p w:rsidR="004037B1" w:rsidRPr="00157C12" w:rsidRDefault="004037B1" w:rsidP="004037B1">
            <w:pPr>
              <w:jc w:val="center"/>
              <w:rPr>
                <w:rFonts w:ascii="Arial" w:hAnsi="Arial" w:cs="Arial"/>
                <w:sz w:val="16"/>
                <w:szCs w:val="16"/>
              </w:rPr>
            </w:pPr>
            <w:r w:rsidRPr="00157C12">
              <w:rPr>
                <w:rFonts w:ascii="Arial" w:hAnsi="Arial" w:cs="Arial"/>
                <w:sz w:val="16"/>
                <w:szCs w:val="16"/>
              </w:rPr>
              <w:t>24/10/2017</w:t>
            </w:r>
          </w:p>
        </w:tc>
        <w:tc>
          <w:tcPr>
            <w:tcW w:w="1339" w:type="dxa"/>
            <w:tcBorders>
              <w:top w:val="single" w:sz="4" w:space="0" w:color="auto"/>
              <w:left w:val="single" w:sz="4" w:space="0" w:color="auto"/>
              <w:bottom w:val="single" w:sz="4" w:space="0" w:color="auto"/>
              <w:right w:val="single" w:sz="4" w:space="0" w:color="auto"/>
            </w:tcBorders>
            <w:vAlign w:val="center"/>
          </w:tcPr>
          <w:p w:rsidR="004037B1" w:rsidRPr="00157C12" w:rsidRDefault="004037B1" w:rsidP="004037B1">
            <w:pPr>
              <w:jc w:val="center"/>
              <w:rPr>
                <w:rFonts w:ascii="Arial" w:hAnsi="Arial" w:cs="Arial"/>
                <w:sz w:val="16"/>
                <w:szCs w:val="16"/>
              </w:rPr>
            </w:pPr>
            <w:r w:rsidRPr="00157C12">
              <w:rPr>
                <w:rFonts w:ascii="Arial" w:hAnsi="Arial" w:cs="Arial"/>
                <w:sz w:val="16"/>
                <w:szCs w:val="16"/>
              </w:rPr>
              <w:t>25/10/2017</w:t>
            </w:r>
          </w:p>
        </w:tc>
        <w:tc>
          <w:tcPr>
            <w:tcW w:w="0" w:type="auto"/>
            <w:tcBorders>
              <w:top w:val="single" w:sz="4" w:space="0" w:color="auto"/>
              <w:left w:val="single" w:sz="4" w:space="0" w:color="auto"/>
              <w:bottom w:val="single" w:sz="4" w:space="0" w:color="auto"/>
              <w:right w:val="single" w:sz="4" w:space="0" w:color="auto"/>
            </w:tcBorders>
            <w:vAlign w:val="center"/>
          </w:tcPr>
          <w:p w:rsidR="004037B1" w:rsidRPr="003433D9" w:rsidRDefault="004037B1" w:rsidP="004037B1">
            <w:pPr>
              <w:jc w:val="both"/>
              <w:rPr>
                <w:rFonts w:ascii="Arial" w:hAnsi="Arial" w:cs="Arial"/>
              </w:rPr>
            </w:pPr>
            <w:r w:rsidRPr="00B13498">
              <w:rPr>
                <w:rFonts w:ascii="Arial" w:hAnsi="Arial" w:cs="Arial"/>
              </w:rPr>
              <w:t xml:space="preserve">Acuerdo del Consejo General del Instituto Nacional Electoral </w:t>
            </w:r>
            <w:r w:rsidRPr="00D3509A">
              <w:rPr>
                <w:rFonts w:ascii="Arial" w:hAnsi="Arial" w:cs="Arial"/>
              </w:rPr>
              <w:t>que resuelve ejercer la facultad de atracción, a fin de fijar criterios de interpretación, respecto de una fecha única de conclusión por entidad federativa de las precampañas locales y el periodo para recabar apoyo ciudadano de candidaturas independientes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37B1" w:rsidRPr="00B95BC3" w:rsidRDefault="004037B1" w:rsidP="00B95BC3">
            <w:pPr>
              <w:pStyle w:val="Sinespaciado"/>
              <w:spacing w:line="276" w:lineRule="auto"/>
              <w:jc w:val="both"/>
              <w:rPr>
                <w:rFonts w:ascii="Arial" w:hAnsi="Arial" w:cs="Arial"/>
                <w:sz w:val="20"/>
                <w:szCs w:val="20"/>
              </w:rPr>
            </w:pPr>
            <w:r w:rsidRPr="00B95BC3">
              <w:rPr>
                <w:rFonts w:ascii="Arial" w:hAnsi="Arial" w:cs="Arial"/>
                <w:sz w:val="20"/>
              </w:rPr>
              <w:t>Se ejerce la facultad de atracción, a fin de fijar criterios de interpretación, respecto de una fecha única de conclusión por entidad federativa de las precampañas locales y otra para el periodo para recabar apoyo ciudadano de candidaturas independientes, en los términos de las consideraciones del presente Acuerdo, así como para dar claridad respecto al plazo con el que cuentan los partidos políticos para solicitar el registro del convenio de coalición correspondiente ante el OPL.</w:t>
            </w:r>
          </w:p>
        </w:tc>
      </w:tr>
      <w:tr w:rsidR="004037B1" w:rsidRPr="007274D5" w:rsidTr="008500A4">
        <w:trPr>
          <w:trHeight w:val="2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4037B1" w:rsidRPr="007274D5" w:rsidRDefault="004037B1" w:rsidP="004037B1">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t>13</w:t>
            </w:r>
          </w:p>
        </w:tc>
        <w:tc>
          <w:tcPr>
            <w:tcW w:w="1511" w:type="dxa"/>
            <w:tcBorders>
              <w:top w:val="single" w:sz="4" w:space="0" w:color="auto"/>
              <w:left w:val="single" w:sz="4" w:space="0" w:color="auto"/>
              <w:bottom w:val="single" w:sz="4" w:space="0" w:color="auto"/>
              <w:right w:val="single" w:sz="4" w:space="0" w:color="auto"/>
            </w:tcBorders>
            <w:vAlign w:val="center"/>
          </w:tcPr>
          <w:p w:rsidR="004037B1" w:rsidRPr="00157C12" w:rsidRDefault="004037B1" w:rsidP="004037B1">
            <w:pPr>
              <w:jc w:val="center"/>
              <w:rPr>
                <w:rFonts w:ascii="Arial" w:hAnsi="Arial" w:cs="Arial"/>
                <w:sz w:val="16"/>
                <w:szCs w:val="16"/>
              </w:rPr>
            </w:pPr>
            <w:r w:rsidRPr="00157C12">
              <w:rPr>
                <w:rFonts w:ascii="Arial" w:hAnsi="Arial" w:cs="Arial"/>
                <w:sz w:val="16"/>
                <w:szCs w:val="16"/>
              </w:rPr>
              <w:t>INE-CG488/2017</w:t>
            </w:r>
          </w:p>
        </w:tc>
        <w:tc>
          <w:tcPr>
            <w:tcW w:w="1302" w:type="dxa"/>
            <w:tcBorders>
              <w:top w:val="single" w:sz="4" w:space="0" w:color="auto"/>
              <w:left w:val="single" w:sz="4" w:space="0" w:color="auto"/>
              <w:bottom w:val="single" w:sz="4" w:space="0" w:color="auto"/>
              <w:right w:val="single" w:sz="4" w:space="0" w:color="auto"/>
            </w:tcBorders>
            <w:vAlign w:val="center"/>
          </w:tcPr>
          <w:p w:rsidR="004037B1" w:rsidRPr="00157C12" w:rsidRDefault="004037B1" w:rsidP="004037B1">
            <w:pPr>
              <w:jc w:val="center"/>
              <w:rPr>
                <w:rFonts w:ascii="Arial" w:hAnsi="Arial" w:cs="Arial"/>
                <w:sz w:val="16"/>
                <w:szCs w:val="16"/>
              </w:rPr>
            </w:pPr>
            <w:r w:rsidRPr="00157C12">
              <w:rPr>
                <w:rFonts w:ascii="Arial" w:hAnsi="Arial" w:cs="Arial"/>
                <w:sz w:val="16"/>
                <w:szCs w:val="16"/>
              </w:rPr>
              <w:t>30/oct/2017</w:t>
            </w:r>
          </w:p>
        </w:tc>
        <w:tc>
          <w:tcPr>
            <w:tcW w:w="1339" w:type="dxa"/>
            <w:tcBorders>
              <w:top w:val="single" w:sz="4" w:space="0" w:color="auto"/>
              <w:left w:val="single" w:sz="4" w:space="0" w:color="auto"/>
              <w:bottom w:val="single" w:sz="4" w:space="0" w:color="auto"/>
              <w:right w:val="single" w:sz="4" w:space="0" w:color="auto"/>
            </w:tcBorders>
            <w:vAlign w:val="center"/>
          </w:tcPr>
          <w:p w:rsidR="004037B1" w:rsidRPr="00157C12" w:rsidRDefault="004037B1" w:rsidP="004037B1">
            <w:pPr>
              <w:jc w:val="center"/>
              <w:rPr>
                <w:rFonts w:ascii="Arial" w:hAnsi="Arial" w:cs="Arial"/>
                <w:sz w:val="16"/>
                <w:szCs w:val="16"/>
              </w:rPr>
            </w:pPr>
            <w:r w:rsidRPr="00157C12">
              <w:rPr>
                <w:rFonts w:ascii="Arial" w:hAnsi="Arial" w:cs="Arial"/>
                <w:sz w:val="16"/>
                <w:szCs w:val="16"/>
              </w:rPr>
              <w:t>10/nov/2017</w:t>
            </w:r>
          </w:p>
        </w:tc>
        <w:tc>
          <w:tcPr>
            <w:tcW w:w="0" w:type="auto"/>
            <w:tcBorders>
              <w:top w:val="single" w:sz="4" w:space="0" w:color="auto"/>
              <w:left w:val="single" w:sz="4" w:space="0" w:color="auto"/>
              <w:bottom w:val="single" w:sz="4" w:space="0" w:color="auto"/>
              <w:right w:val="single" w:sz="4" w:space="0" w:color="auto"/>
            </w:tcBorders>
            <w:vAlign w:val="center"/>
          </w:tcPr>
          <w:p w:rsidR="004037B1" w:rsidRPr="00493018" w:rsidRDefault="004037B1" w:rsidP="004037B1">
            <w:pPr>
              <w:jc w:val="both"/>
              <w:rPr>
                <w:rFonts w:ascii="Arial" w:hAnsi="Arial" w:cs="Arial"/>
              </w:rPr>
            </w:pPr>
            <w:r>
              <w:rPr>
                <w:rFonts w:ascii="Arial" w:hAnsi="Arial" w:cs="Arial"/>
              </w:rPr>
              <w:t>Acuerdo del Consejo G</w:t>
            </w:r>
            <w:r w:rsidRPr="0099465E">
              <w:rPr>
                <w:rFonts w:ascii="Arial" w:hAnsi="Arial" w:cs="Arial"/>
              </w:rPr>
              <w:t xml:space="preserve">eneral del </w:t>
            </w:r>
            <w:r>
              <w:rPr>
                <w:rFonts w:ascii="Arial" w:hAnsi="Arial" w:cs="Arial"/>
              </w:rPr>
              <w:t>Instituto Nacional E</w:t>
            </w:r>
            <w:r w:rsidRPr="0099465E">
              <w:rPr>
                <w:rFonts w:ascii="Arial" w:hAnsi="Arial" w:cs="Arial"/>
              </w:rPr>
              <w:t xml:space="preserve">lectoral por el que se ordena la publicación del catálogo de estaciones de radio y canales de televisión que participarán en la cobertura del proceso electoral federal 2017-2018, de los procesos electorales locales coincidentes y el periodo ordinario durante dos mil dieciocho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5BC3" w:rsidRDefault="00B95BC3" w:rsidP="00B95BC3">
            <w:pPr>
              <w:pStyle w:val="Sinespaciado"/>
              <w:spacing w:line="276" w:lineRule="auto"/>
              <w:jc w:val="both"/>
              <w:rPr>
                <w:rFonts w:ascii="Arial" w:hAnsi="Arial" w:cs="Arial"/>
                <w:sz w:val="20"/>
                <w:szCs w:val="20"/>
              </w:rPr>
            </w:pPr>
          </w:p>
          <w:p w:rsidR="004037B1" w:rsidRPr="00B95BC3" w:rsidRDefault="004037B1" w:rsidP="00B95BC3">
            <w:pPr>
              <w:pStyle w:val="Sinespaciado"/>
              <w:spacing w:line="276" w:lineRule="auto"/>
              <w:jc w:val="both"/>
              <w:rPr>
                <w:rFonts w:ascii="Arial" w:hAnsi="Arial" w:cs="Arial"/>
                <w:sz w:val="20"/>
                <w:szCs w:val="20"/>
              </w:rPr>
            </w:pPr>
            <w:r w:rsidRPr="00B95BC3">
              <w:rPr>
                <w:rFonts w:ascii="Arial" w:hAnsi="Arial" w:cs="Arial"/>
                <w:sz w:val="20"/>
                <w:szCs w:val="20"/>
              </w:rPr>
              <w:t xml:space="preserve">Se ordena la publicación del Catálogo de estaciones de radio y canales de televisión que participarán en la cobertura del Proceso Electoral Federal 2017-2018, de los Procesos Electorales Locales coincidentes y el periodo ordinario durante dos mil dieciocho, a través de los siguientes medios: </w:t>
            </w:r>
          </w:p>
          <w:p w:rsidR="004037B1" w:rsidRDefault="004037B1" w:rsidP="00B95BC3">
            <w:pPr>
              <w:pStyle w:val="Sinespaciado"/>
              <w:spacing w:line="276" w:lineRule="auto"/>
              <w:jc w:val="both"/>
              <w:rPr>
                <w:rFonts w:ascii="Arial" w:hAnsi="Arial" w:cs="Arial"/>
                <w:sz w:val="20"/>
                <w:szCs w:val="20"/>
              </w:rPr>
            </w:pPr>
            <w:r w:rsidRPr="00B95BC3">
              <w:rPr>
                <w:rFonts w:ascii="Arial" w:hAnsi="Arial" w:cs="Arial"/>
                <w:sz w:val="20"/>
                <w:szCs w:val="20"/>
              </w:rPr>
              <w:t xml:space="preserve"> 1. Diario Oficial de la Federación. 2. Publicación de la parte conducente del catálogo en el Periódico Oficial de la entidad federativa respectiva y, 3. Página de Internet del Instituto Nacional Electoral. </w:t>
            </w:r>
          </w:p>
          <w:p w:rsidR="00B95BC3" w:rsidRPr="00B95BC3" w:rsidRDefault="00B95BC3" w:rsidP="00B95BC3">
            <w:pPr>
              <w:pStyle w:val="Sinespaciado"/>
              <w:spacing w:line="276" w:lineRule="auto"/>
              <w:jc w:val="both"/>
              <w:rPr>
                <w:rFonts w:ascii="Arial" w:hAnsi="Arial" w:cs="Arial"/>
                <w:sz w:val="20"/>
                <w:szCs w:val="20"/>
              </w:rPr>
            </w:pPr>
          </w:p>
        </w:tc>
      </w:tr>
      <w:tr w:rsidR="004037B1" w:rsidRPr="007274D5" w:rsidTr="008500A4">
        <w:trPr>
          <w:trHeight w:val="2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4037B1" w:rsidRPr="007274D5" w:rsidRDefault="004037B1" w:rsidP="004037B1">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14</w:t>
            </w:r>
          </w:p>
        </w:tc>
        <w:tc>
          <w:tcPr>
            <w:tcW w:w="1511" w:type="dxa"/>
            <w:tcBorders>
              <w:top w:val="single" w:sz="4" w:space="0" w:color="auto"/>
              <w:left w:val="single" w:sz="4" w:space="0" w:color="auto"/>
              <w:bottom w:val="single" w:sz="4" w:space="0" w:color="auto"/>
              <w:right w:val="single" w:sz="4" w:space="0" w:color="auto"/>
            </w:tcBorders>
            <w:vAlign w:val="center"/>
          </w:tcPr>
          <w:p w:rsidR="004037B1" w:rsidRPr="00157C12" w:rsidRDefault="004037B1" w:rsidP="004037B1">
            <w:pPr>
              <w:jc w:val="center"/>
              <w:rPr>
                <w:rFonts w:ascii="Arial" w:hAnsi="Arial" w:cs="Arial"/>
                <w:sz w:val="16"/>
                <w:szCs w:val="16"/>
              </w:rPr>
            </w:pPr>
            <w:r w:rsidRPr="00157C12">
              <w:rPr>
                <w:rFonts w:ascii="Arial" w:hAnsi="Arial" w:cs="Arial"/>
                <w:sz w:val="16"/>
                <w:szCs w:val="16"/>
              </w:rPr>
              <w:t>INE-CG498/2017</w:t>
            </w:r>
          </w:p>
        </w:tc>
        <w:tc>
          <w:tcPr>
            <w:tcW w:w="1302" w:type="dxa"/>
            <w:tcBorders>
              <w:top w:val="single" w:sz="4" w:space="0" w:color="auto"/>
              <w:left w:val="single" w:sz="4" w:space="0" w:color="auto"/>
              <w:bottom w:val="single" w:sz="4" w:space="0" w:color="auto"/>
              <w:right w:val="single" w:sz="4" w:space="0" w:color="auto"/>
            </w:tcBorders>
            <w:vAlign w:val="center"/>
          </w:tcPr>
          <w:p w:rsidR="004037B1" w:rsidRPr="00157C12" w:rsidRDefault="004037B1" w:rsidP="004037B1">
            <w:pPr>
              <w:jc w:val="center"/>
              <w:rPr>
                <w:rFonts w:ascii="Arial" w:hAnsi="Arial" w:cs="Arial"/>
                <w:sz w:val="16"/>
                <w:szCs w:val="16"/>
              </w:rPr>
            </w:pPr>
            <w:r w:rsidRPr="00157C12">
              <w:rPr>
                <w:rFonts w:ascii="Arial" w:hAnsi="Arial" w:cs="Arial"/>
                <w:sz w:val="16"/>
                <w:szCs w:val="16"/>
              </w:rPr>
              <w:t>30/oct/2017</w:t>
            </w:r>
          </w:p>
        </w:tc>
        <w:tc>
          <w:tcPr>
            <w:tcW w:w="1339" w:type="dxa"/>
            <w:tcBorders>
              <w:top w:val="single" w:sz="4" w:space="0" w:color="auto"/>
              <w:left w:val="single" w:sz="4" w:space="0" w:color="auto"/>
              <w:bottom w:val="single" w:sz="4" w:space="0" w:color="auto"/>
              <w:right w:val="single" w:sz="4" w:space="0" w:color="auto"/>
            </w:tcBorders>
            <w:vAlign w:val="center"/>
          </w:tcPr>
          <w:p w:rsidR="004037B1" w:rsidRPr="00157C12" w:rsidRDefault="004037B1" w:rsidP="004037B1">
            <w:pPr>
              <w:jc w:val="center"/>
              <w:rPr>
                <w:rFonts w:ascii="Arial" w:hAnsi="Arial" w:cs="Arial"/>
                <w:sz w:val="16"/>
                <w:szCs w:val="16"/>
              </w:rPr>
            </w:pPr>
            <w:r w:rsidRPr="00157C12">
              <w:rPr>
                <w:rFonts w:ascii="Arial" w:hAnsi="Arial" w:cs="Arial"/>
                <w:sz w:val="16"/>
                <w:szCs w:val="16"/>
              </w:rPr>
              <w:t>No fue notificado</w:t>
            </w:r>
          </w:p>
        </w:tc>
        <w:tc>
          <w:tcPr>
            <w:tcW w:w="0" w:type="auto"/>
            <w:tcBorders>
              <w:top w:val="single" w:sz="4" w:space="0" w:color="auto"/>
              <w:left w:val="single" w:sz="4" w:space="0" w:color="auto"/>
              <w:bottom w:val="single" w:sz="4" w:space="0" w:color="auto"/>
              <w:right w:val="single" w:sz="4" w:space="0" w:color="auto"/>
            </w:tcBorders>
            <w:vAlign w:val="center"/>
          </w:tcPr>
          <w:p w:rsidR="004037B1" w:rsidRPr="00493018" w:rsidRDefault="004037B1" w:rsidP="004037B1">
            <w:pPr>
              <w:jc w:val="both"/>
              <w:rPr>
                <w:rFonts w:ascii="Arial" w:eastAsia="Times New Roman" w:hAnsi="Arial" w:cs="Arial"/>
                <w:lang w:eastAsia="en-US"/>
              </w:rPr>
            </w:pPr>
            <w:r>
              <w:rPr>
                <w:rFonts w:ascii="Arial" w:hAnsi="Arial" w:cs="Arial"/>
              </w:rPr>
              <w:t>Acuerdo del Consejo G</w:t>
            </w:r>
            <w:r w:rsidRPr="0099465E">
              <w:rPr>
                <w:rFonts w:ascii="Arial" w:hAnsi="Arial" w:cs="Arial"/>
              </w:rPr>
              <w:t xml:space="preserve">eneral del </w:t>
            </w:r>
            <w:r>
              <w:rPr>
                <w:rFonts w:ascii="Arial" w:hAnsi="Arial" w:cs="Arial"/>
              </w:rPr>
              <w:t>Instituto Nacional E</w:t>
            </w:r>
            <w:r w:rsidRPr="0099465E">
              <w:rPr>
                <w:rFonts w:ascii="Arial" w:hAnsi="Arial" w:cs="Arial"/>
              </w:rPr>
              <w:t xml:space="preserve">lectoral </w:t>
            </w:r>
            <w:r w:rsidRPr="00DE6EA1">
              <w:rPr>
                <w:rFonts w:ascii="Arial" w:eastAsia="Times New Roman" w:hAnsi="Arial" w:cs="Arial"/>
                <w:lang w:eastAsia="en-US"/>
              </w:rPr>
              <w:t>por el que se aprueba la adenda a la estrategia de capacitación y asistencia electoral para la integración de las mesas de escrutinio y cómputo y mesas de escrutinio y cómputo únicas que habrán de contar los votos de las mexicanas y los mexicanos residentes en el extranjero en los</w:t>
            </w:r>
            <w:r>
              <w:rPr>
                <w:rFonts w:ascii="Arial" w:eastAsia="Times New Roman" w:hAnsi="Arial" w:cs="Arial"/>
                <w:lang w:eastAsia="en-US"/>
              </w:rPr>
              <w:t xml:space="preserve"> procesos electorales 2017-2018.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37B1" w:rsidRPr="00B95BC3" w:rsidRDefault="004037B1" w:rsidP="00B95BC3">
            <w:pPr>
              <w:pStyle w:val="Sinespaciado"/>
              <w:spacing w:line="276" w:lineRule="auto"/>
              <w:jc w:val="both"/>
              <w:rPr>
                <w:rFonts w:ascii="Arial" w:hAnsi="Arial" w:cs="Arial"/>
                <w:sz w:val="20"/>
                <w:szCs w:val="20"/>
              </w:rPr>
            </w:pPr>
            <w:r w:rsidRPr="00B95BC3">
              <w:rPr>
                <w:rFonts w:ascii="Arial" w:hAnsi="Arial" w:cs="Arial"/>
                <w:sz w:val="20"/>
                <w:szCs w:val="20"/>
              </w:rPr>
              <w:t xml:space="preserve">Se aprueba la Adenda a la Estrategia de Capacitación y Asistencia Electoral para la Integración de las Mesas de Escrutinio y Cómputo y Mesas de Escrutinio y Cómputo Únicas que habrán de contar los votos de las Mexicanas y los Mexicanos Residentes en el Extranjero en los Procesos Electorales 20172018, que se encuentra contenida en el Anexo 1 del presente Acuerdo y que forma parte integral del mismo. </w:t>
            </w:r>
          </w:p>
          <w:p w:rsidR="004037B1" w:rsidRPr="00B95BC3" w:rsidRDefault="004037B1" w:rsidP="00B95BC3">
            <w:pPr>
              <w:pStyle w:val="Sinespaciado"/>
              <w:spacing w:line="276" w:lineRule="auto"/>
              <w:jc w:val="both"/>
              <w:rPr>
                <w:rFonts w:ascii="Arial" w:hAnsi="Arial" w:cs="Arial"/>
                <w:sz w:val="20"/>
                <w:szCs w:val="20"/>
              </w:rPr>
            </w:pPr>
          </w:p>
        </w:tc>
      </w:tr>
      <w:tr w:rsidR="004037B1" w:rsidRPr="007274D5" w:rsidTr="008500A4">
        <w:trPr>
          <w:trHeight w:val="230"/>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rsidR="004037B1" w:rsidRPr="007274D5" w:rsidRDefault="004037B1" w:rsidP="004037B1">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t>15</w:t>
            </w:r>
          </w:p>
        </w:tc>
        <w:tc>
          <w:tcPr>
            <w:tcW w:w="1511" w:type="dxa"/>
            <w:vMerge w:val="restart"/>
            <w:tcBorders>
              <w:top w:val="single" w:sz="4" w:space="0" w:color="auto"/>
              <w:left w:val="single" w:sz="4" w:space="0" w:color="auto"/>
              <w:bottom w:val="single" w:sz="4" w:space="0" w:color="auto"/>
              <w:right w:val="single" w:sz="4" w:space="0" w:color="auto"/>
            </w:tcBorders>
            <w:vAlign w:val="center"/>
          </w:tcPr>
          <w:p w:rsidR="004037B1" w:rsidRPr="00157C12" w:rsidRDefault="004037B1" w:rsidP="004037B1">
            <w:pPr>
              <w:jc w:val="center"/>
              <w:rPr>
                <w:rFonts w:ascii="Arial" w:hAnsi="Arial" w:cs="Arial"/>
                <w:sz w:val="16"/>
                <w:szCs w:val="16"/>
              </w:rPr>
            </w:pPr>
            <w:r w:rsidRPr="00157C12">
              <w:rPr>
                <w:rFonts w:ascii="Arial" w:hAnsi="Arial" w:cs="Arial"/>
                <w:sz w:val="16"/>
                <w:szCs w:val="16"/>
              </w:rPr>
              <w:t>INE-CG499/2017</w:t>
            </w:r>
          </w:p>
        </w:tc>
        <w:tc>
          <w:tcPr>
            <w:tcW w:w="1302" w:type="dxa"/>
            <w:vMerge w:val="restart"/>
            <w:tcBorders>
              <w:top w:val="single" w:sz="4" w:space="0" w:color="auto"/>
              <w:left w:val="single" w:sz="4" w:space="0" w:color="auto"/>
              <w:bottom w:val="single" w:sz="4" w:space="0" w:color="auto"/>
              <w:right w:val="single" w:sz="4" w:space="0" w:color="auto"/>
            </w:tcBorders>
            <w:vAlign w:val="center"/>
          </w:tcPr>
          <w:p w:rsidR="004037B1" w:rsidRPr="00157C12" w:rsidRDefault="004037B1" w:rsidP="004037B1">
            <w:pPr>
              <w:jc w:val="center"/>
              <w:rPr>
                <w:rFonts w:ascii="Arial" w:hAnsi="Arial" w:cs="Arial"/>
                <w:sz w:val="16"/>
                <w:szCs w:val="16"/>
              </w:rPr>
            </w:pPr>
            <w:r w:rsidRPr="00157C12">
              <w:rPr>
                <w:rFonts w:ascii="Arial" w:hAnsi="Arial" w:cs="Arial"/>
                <w:sz w:val="16"/>
                <w:szCs w:val="16"/>
              </w:rPr>
              <w:t>30/oct/2017</w:t>
            </w:r>
          </w:p>
        </w:tc>
        <w:tc>
          <w:tcPr>
            <w:tcW w:w="1339" w:type="dxa"/>
            <w:vMerge w:val="restart"/>
            <w:tcBorders>
              <w:top w:val="single" w:sz="4" w:space="0" w:color="auto"/>
              <w:left w:val="single" w:sz="4" w:space="0" w:color="auto"/>
              <w:bottom w:val="single" w:sz="4" w:space="0" w:color="auto"/>
              <w:right w:val="single" w:sz="4" w:space="0" w:color="auto"/>
            </w:tcBorders>
            <w:vAlign w:val="center"/>
          </w:tcPr>
          <w:p w:rsidR="004037B1" w:rsidRPr="00157C12" w:rsidRDefault="004037B1" w:rsidP="004037B1">
            <w:pPr>
              <w:jc w:val="center"/>
              <w:rPr>
                <w:rFonts w:ascii="Arial" w:hAnsi="Arial" w:cs="Arial"/>
                <w:sz w:val="16"/>
                <w:szCs w:val="16"/>
              </w:rPr>
            </w:pPr>
            <w:r w:rsidRPr="00157C12">
              <w:rPr>
                <w:rFonts w:ascii="Arial" w:hAnsi="Arial" w:cs="Arial"/>
                <w:sz w:val="16"/>
                <w:szCs w:val="16"/>
              </w:rPr>
              <w:t>No fue notificado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95BC3" w:rsidRDefault="00B95BC3" w:rsidP="004037B1">
            <w:pPr>
              <w:jc w:val="both"/>
              <w:rPr>
                <w:rFonts w:ascii="Arial" w:hAnsi="Arial" w:cs="Arial"/>
              </w:rPr>
            </w:pPr>
          </w:p>
          <w:p w:rsidR="004037B1" w:rsidRPr="00A825EA" w:rsidRDefault="004037B1" w:rsidP="004037B1">
            <w:pPr>
              <w:jc w:val="both"/>
              <w:rPr>
                <w:rFonts w:ascii="Arial" w:hAnsi="Arial" w:cs="Arial"/>
              </w:rPr>
            </w:pPr>
            <w:r>
              <w:rPr>
                <w:rFonts w:ascii="Arial" w:hAnsi="Arial" w:cs="Arial"/>
              </w:rPr>
              <w:t>Acuerdo del Consejo G</w:t>
            </w:r>
            <w:r w:rsidRPr="0099465E">
              <w:rPr>
                <w:rFonts w:ascii="Arial" w:hAnsi="Arial" w:cs="Arial"/>
              </w:rPr>
              <w:t xml:space="preserve">eneral del </w:t>
            </w:r>
            <w:r>
              <w:rPr>
                <w:rFonts w:ascii="Arial" w:hAnsi="Arial" w:cs="Arial"/>
              </w:rPr>
              <w:t>Instituto Nacional E</w:t>
            </w:r>
            <w:r w:rsidRPr="0099465E">
              <w:rPr>
                <w:rFonts w:ascii="Arial" w:hAnsi="Arial" w:cs="Arial"/>
              </w:rPr>
              <w:t>lectora</w:t>
            </w:r>
            <w:r>
              <w:rPr>
                <w:rFonts w:ascii="Arial" w:hAnsi="Arial" w:cs="Arial"/>
              </w:rPr>
              <w:t xml:space="preserve">l, </w:t>
            </w:r>
            <w:r w:rsidRPr="00A825EA">
              <w:rPr>
                <w:rFonts w:ascii="Arial" w:hAnsi="Arial" w:cs="Arial"/>
              </w:rPr>
              <w:t xml:space="preserve">por el que se aprueban los lineamientos para la determinación de las rutas a seguir para las tareas de visita a las y los ciudadanos insaculados en el proceso electoral 2017-2018 </w:t>
            </w:r>
          </w:p>
          <w:p w:rsidR="004037B1" w:rsidRPr="00A825EA" w:rsidRDefault="004037B1" w:rsidP="004037B1">
            <w:pPr>
              <w:jc w:val="both"/>
              <w:rPr>
                <w:rFonts w:ascii="Arial" w:hAnsi="Arial" w:cs="Arial"/>
              </w:rPr>
            </w:pPr>
            <w:r w:rsidRPr="00A825EA">
              <w:rPr>
                <w:rFonts w:ascii="Arial" w:hAnsi="Arial" w:cs="Arial"/>
              </w:rPr>
              <w:t xml:space="preserve"> </w:t>
            </w:r>
          </w:p>
          <w:p w:rsidR="004037B1" w:rsidRPr="00493018" w:rsidRDefault="004037B1" w:rsidP="004037B1">
            <w:pPr>
              <w:jc w:val="both"/>
              <w:rPr>
                <w:rFonts w:ascii="Arial" w:hAnsi="Arial" w:cs="Arial"/>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5BC3" w:rsidRDefault="00B95BC3" w:rsidP="00B95BC3">
            <w:pPr>
              <w:pStyle w:val="Sinespaciado"/>
              <w:jc w:val="both"/>
              <w:rPr>
                <w:rFonts w:ascii="Arial" w:hAnsi="Arial" w:cs="Arial"/>
                <w:sz w:val="20"/>
                <w:szCs w:val="20"/>
              </w:rPr>
            </w:pPr>
          </w:p>
          <w:p w:rsidR="004037B1" w:rsidRDefault="004037B1" w:rsidP="00B95BC3">
            <w:pPr>
              <w:pStyle w:val="Sinespaciado"/>
              <w:jc w:val="both"/>
              <w:rPr>
                <w:rFonts w:ascii="Arial" w:hAnsi="Arial" w:cs="Arial"/>
                <w:sz w:val="20"/>
                <w:szCs w:val="20"/>
              </w:rPr>
            </w:pPr>
            <w:r w:rsidRPr="00B95BC3">
              <w:rPr>
                <w:rFonts w:ascii="Arial" w:hAnsi="Arial" w:cs="Arial"/>
                <w:sz w:val="20"/>
                <w:szCs w:val="20"/>
              </w:rPr>
              <w:t>Estos Lineamientos permitirán conocer el procedimiento que se debe seguir para la aprobación por parte del Consejo Distrital, de las rutas a seguir por los Capacitadores-Asistentes Electorales (CAE)  y</w:t>
            </w:r>
            <w:r w:rsidR="00B95BC3">
              <w:rPr>
                <w:rFonts w:ascii="Arial" w:hAnsi="Arial" w:cs="Arial"/>
                <w:sz w:val="20"/>
                <w:szCs w:val="20"/>
              </w:rPr>
              <w:t xml:space="preserve"> </w:t>
            </w:r>
            <w:r w:rsidRPr="00B95BC3">
              <w:rPr>
                <w:rFonts w:ascii="Arial" w:hAnsi="Arial" w:cs="Arial"/>
                <w:sz w:val="20"/>
                <w:szCs w:val="20"/>
              </w:rPr>
              <w:t>en qué circunstancias pueden redefinirse las rutas a seguir cuando por causas o factores externos no controlables por el INE, las juntas distritales ejecutivas (JDE) determinen una ruta alterna para</w:t>
            </w:r>
            <w:r w:rsidR="00B95BC3">
              <w:rPr>
                <w:rFonts w:ascii="Arial" w:hAnsi="Arial" w:cs="Arial"/>
                <w:sz w:val="20"/>
                <w:szCs w:val="20"/>
              </w:rPr>
              <w:t xml:space="preserve"> </w:t>
            </w:r>
            <w:r w:rsidRPr="00B95BC3">
              <w:rPr>
                <w:rFonts w:ascii="Arial" w:hAnsi="Arial" w:cs="Arial"/>
                <w:sz w:val="20"/>
                <w:szCs w:val="20"/>
              </w:rPr>
              <w:t>someter a la aprobación del Consejo Distrital, así como la supervisión puntual de la Junta Local</w:t>
            </w:r>
            <w:r w:rsidR="00B95BC3">
              <w:rPr>
                <w:rFonts w:ascii="Arial" w:hAnsi="Arial" w:cs="Arial"/>
                <w:sz w:val="20"/>
                <w:szCs w:val="20"/>
              </w:rPr>
              <w:t xml:space="preserve"> </w:t>
            </w:r>
            <w:r w:rsidRPr="00B95BC3">
              <w:rPr>
                <w:rFonts w:ascii="Arial" w:hAnsi="Arial" w:cs="Arial"/>
                <w:sz w:val="20"/>
                <w:szCs w:val="20"/>
              </w:rPr>
              <w:t>Ejecutiva (JLE) como de su Consejo Local correspondiente, y la participación activa de los</w:t>
            </w:r>
            <w:r w:rsidR="00B95BC3">
              <w:rPr>
                <w:rFonts w:ascii="Arial" w:hAnsi="Arial" w:cs="Arial"/>
                <w:sz w:val="20"/>
                <w:szCs w:val="20"/>
              </w:rPr>
              <w:t xml:space="preserve"> </w:t>
            </w:r>
            <w:r w:rsidRPr="00B95BC3">
              <w:rPr>
                <w:rFonts w:ascii="Arial" w:hAnsi="Arial" w:cs="Arial"/>
                <w:sz w:val="20"/>
                <w:szCs w:val="20"/>
              </w:rPr>
              <w:t>representantes de los partidos políticos</w:t>
            </w:r>
            <w:r w:rsidR="00B95BC3">
              <w:rPr>
                <w:rFonts w:ascii="Arial" w:hAnsi="Arial" w:cs="Arial"/>
                <w:sz w:val="20"/>
                <w:szCs w:val="20"/>
              </w:rPr>
              <w:t>.</w:t>
            </w:r>
          </w:p>
          <w:p w:rsidR="00B95BC3" w:rsidRPr="00493018" w:rsidRDefault="00B95BC3" w:rsidP="00B95BC3">
            <w:pPr>
              <w:pStyle w:val="Sinespaciado"/>
              <w:jc w:val="both"/>
              <w:rPr>
                <w:rFonts w:cs="Arial"/>
                <w:sz w:val="20"/>
                <w:szCs w:val="20"/>
              </w:rPr>
            </w:pPr>
          </w:p>
        </w:tc>
      </w:tr>
      <w:tr w:rsidR="00BF45E8" w:rsidRPr="007274D5" w:rsidTr="008500A4">
        <w:trPr>
          <w:trHeight w:val="408"/>
        </w:trPr>
        <w:tc>
          <w:tcPr>
            <w:tcW w:w="0" w:type="auto"/>
            <w:vMerge/>
            <w:tcBorders>
              <w:top w:val="nil"/>
              <w:left w:val="single" w:sz="8" w:space="0" w:color="auto"/>
              <w:bottom w:val="single" w:sz="8" w:space="0" w:color="000000"/>
              <w:right w:val="single" w:sz="4" w:space="0" w:color="auto"/>
            </w:tcBorders>
            <w:vAlign w:val="center"/>
            <w:hideMark/>
          </w:tcPr>
          <w:p w:rsidR="007274D5" w:rsidRPr="007274D5" w:rsidRDefault="007274D5" w:rsidP="00493912">
            <w:pPr>
              <w:spacing w:after="0" w:line="240" w:lineRule="auto"/>
              <w:jc w:val="center"/>
              <w:rPr>
                <w:rFonts w:ascii="Arial" w:eastAsia="Times New Roman" w:hAnsi="Arial" w:cs="Arial"/>
                <w:color w:val="000000"/>
                <w:lang w:val="es-MX" w:eastAsia="es-MX"/>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7274D5" w:rsidRPr="00157C12" w:rsidRDefault="007274D5" w:rsidP="007274D5">
            <w:pPr>
              <w:spacing w:after="0" w:line="240" w:lineRule="auto"/>
              <w:rPr>
                <w:rFonts w:ascii="Arial" w:eastAsia="Times New Roman" w:hAnsi="Arial" w:cs="Arial"/>
                <w:color w:val="000000"/>
                <w:sz w:val="16"/>
                <w:szCs w:val="16"/>
                <w:lang w:val="es-MX" w:eastAsia="es-MX"/>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7274D5" w:rsidRPr="00157C12" w:rsidRDefault="007274D5" w:rsidP="007274D5">
            <w:pPr>
              <w:spacing w:after="0" w:line="240" w:lineRule="auto"/>
              <w:rPr>
                <w:rFonts w:ascii="Arial" w:eastAsia="Times New Roman" w:hAnsi="Arial" w:cs="Arial"/>
                <w:color w:val="000000"/>
                <w:sz w:val="16"/>
                <w:szCs w:val="16"/>
                <w:lang w:val="es-MX" w:eastAsia="es-MX"/>
              </w:rPr>
            </w:pPr>
          </w:p>
        </w:tc>
        <w:tc>
          <w:tcPr>
            <w:tcW w:w="1339" w:type="dxa"/>
            <w:vMerge/>
            <w:tcBorders>
              <w:top w:val="single" w:sz="4" w:space="0" w:color="auto"/>
              <w:left w:val="single" w:sz="4" w:space="0" w:color="auto"/>
              <w:bottom w:val="single" w:sz="4" w:space="0" w:color="auto"/>
              <w:right w:val="single" w:sz="4" w:space="0" w:color="auto"/>
            </w:tcBorders>
            <w:vAlign w:val="center"/>
          </w:tcPr>
          <w:p w:rsidR="007274D5" w:rsidRPr="00157C12" w:rsidRDefault="007274D5" w:rsidP="007274D5">
            <w:pPr>
              <w:spacing w:after="0" w:line="240" w:lineRule="auto"/>
              <w:rPr>
                <w:rFonts w:ascii="Arial" w:eastAsia="Times New Roman" w:hAnsi="Arial" w:cs="Arial"/>
                <w:color w:val="000000"/>
                <w:sz w:val="16"/>
                <w:szCs w:val="16"/>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274D5" w:rsidRPr="007274D5" w:rsidRDefault="007274D5" w:rsidP="007274D5">
            <w:pPr>
              <w:spacing w:after="0" w:line="240" w:lineRule="auto"/>
              <w:rPr>
                <w:rFonts w:ascii="Arial" w:eastAsia="Times New Roman" w:hAnsi="Arial" w:cs="Arial"/>
                <w:color w:val="000000"/>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274D5" w:rsidRPr="007274D5" w:rsidRDefault="007274D5" w:rsidP="007274D5">
            <w:pPr>
              <w:spacing w:after="0" w:line="240" w:lineRule="auto"/>
              <w:rPr>
                <w:rFonts w:ascii="Arial" w:eastAsia="Times New Roman" w:hAnsi="Arial" w:cs="Arial"/>
                <w:color w:val="000000"/>
                <w:lang w:val="es-MX" w:eastAsia="es-MX"/>
              </w:rPr>
            </w:pPr>
          </w:p>
        </w:tc>
      </w:tr>
      <w:tr w:rsidR="004037B1" w:rsidRPr="007274D5" w:rsidTr="008500A4">
        <w:trPr>
          <w:trHeight w:val="2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4037B1" w:rsidRPr="007274D5" w:rsidRDefault="004037B1" w:rsidP="004037B1">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16</w:t>
            </w:r>
          </w:p>
        </w:tc>
        <w:tc>
          <w:tcPr>
            <w:tcW w:w="1511" w:type="dxa"/>
            <w:tcBorders>
              <w:top w:val="single" w:sz="4" w:space="0" w:color="auto"/>
              <w:left w:val="single" w:sz="4" w:space="0" w:color="auto"/>
              <w:bottom w:val="single" w:sz="4" w:space="0" w:color="auto"/>
              <w:right w:val="single" w:sz="4" w:space="0" w:color="auto"/>
            </w:tcBorders>
            <w:vAlign w:val="center"/>
          </w:tcPr>
          <w:p w:rsidR="004037B1" w:rsidRPr="00157C12" w:rsidRDefault="004037B1" w:rsidP="004037B1">
            <w:pPr>
              <w:jc w:val="center"/>
              <w:rPr>
                <w:rFonts w:ascii="Arial" w:hAnsi="Arial" w:cs="Arial"/>
                <w:sz w:val="16"/>
                <w:szCs w:val="16"/>
              </w:rPr>
            </w:pPr>
            <w:r w:rsidRPr="00157C12">
              <w:rPr>
                <w:rFonts w:ascii="Arial" w:hAnsi="Arial" w:cs="Arial"/>
                <w:sz w:val="16"/>
                <w:szCs w:val="16"/>
              </w:rPr>
              <w:t>INE-CG500/2017</w:t>
            </w:r>
          </w:p>
        </w:tc>
        <w:tc>
          <w:tcPr>
            <w:tcW w:w="1302" w:type="dxa"/>
            <w:tcBorders>
              <w:top w:val="single" w:sz="4" w:space="0" w:color="auto"/>
              <w:left w:val="single" w:sz="4" w:space="0" w:color="auto"/>
              <w:bottom w:val="single" w:sz="4" w:space="0" w:color="auto"/>
              <w:right w:val="single" w:sz="4" w:space="0" w:color="auto"/>
            </w:tcBorders>
            <w:vAlign w:val="center"/>
          </w:tcPr>
          <w:p w:rsidR="004037B1" w:rsidRPr="00157C12" w:rsidRDefault="004037B1" w:rsidP="004037B1">
            <w:pPr>
              <w:jc w:val="center"/>
              <w:rPr>
                <w:rFonts w:ascii="Arial" w:hAnsi="Arial" w:cs="Arial"/>
                <w:sz w:val="16"/>
                <w:szCs w:val="16"/>
              </w:rPr>
            </w:pPr>
            <w:r w:rsidRPr="00157C12">
              <w:rPr>
                <w:rFonts w:ascii="Arial" w:hAnsi="Arial" w:cs="Arial"/>
                <w:sz w:val="16"/>
                <w:szCs w:val="16"/>
              </w:rPr>
              <w:t>30/oct/2017</w:t>
            </w:r>
          </w:p>
        </w:tc>
        <w:tc>
          <w:tcPr>
            <w:tcW w:w="1339" w:type="dxa"/>
            <w:tcBorders>
              <w:top w:val="single" w:sz="4" w:space="0" w:color="auto"/>
              <w:left w:val="single" w:sz="4" w:space="0" w:color="auto"/>
              <w:bottom w:val="single" w:sz="4" w:space="0" w:color="auto"/>
              <w:right w:val="single" w:sz="4" w:space="0" w:color="auto"/>
            </w:tcBorders>
            <w:vAlign w:val="center"/>
          </w:tcPr>
          <w:p w:rsidR="004037B1" w:rsidRPr="00157C12" w:rsidRDefault="004037B1" w:rsidP="004037B1">
            <w:pPr>
              <w:jc w:val="center"/>
              <w:rPr>
                <w:rFonts w:ascii="Arial" w:hAnsi="Arial" w:cs="Arial"/>
                <w:sz w:val="16"/>
                <w:szCs w:val="16"/>
              </w:rPr>
            </w:pPr>
            <w:r w:rsidRPr="00157C12">
              <w:rPr>
                <w:rFonts w:ascii="Arial" w:hAnsi="Arial" w:cs="Arial"/>
                <w:sz w:val="16"/>
                <w:szCs w:val="16"/>
              </w:rPr>
              <w:t>No fue notificado</w:t>
            </w:r>
          </w:p>
        </w:tc>
        <w:tc>
          <w:tcPr>
            <w:tcW w:w="0" w:type="auto"/>
            <w:tcBorders>
              <w:top w:val="single" w:sz="4" w:space="0" w:color="auto"/>
              <w:left w:val="single" w:sz="4" w:space="0" w:color="auto"/>
              <w:bottom w:val="single" w:sz="4" w:space="0" w:color="auto"/>
              <w:right w:val="single" w:sz="4" w:space="0" w:color="auto"/>
            </w:tcBorders>
            <w:vAlign w:val="center"/>
          </w:tcPr>
          <w:p w:rsidR="004037B1" w:rsidRPr="00493018" w:rsidRDefault="004037B1" w:rsidP="004037B1">
            <w:pPr>
              <w:jc w:val="both"/>
              <w:rPr>
                <w:rFonts w:ascii="Arial" w:hAnsi="Arial" w:cs="Arial"/>
              </w:rPr>
            </w:pPr>
            <w:r>
              <w:rPr>
                <w:rFonts w:ascii="Arial" w:hAnsi="Arial" w:cs="Arial"/>
              </w:rPr>
              <w:t>Acuerdo del Consejo G</w:t>
            </w:r>
            <w:r w:rsidRPr="0099465E">
              <w:rPr>
                <w:rFonts w:ascii="Arial" w:hAnsi="Arial" w:cs="Arial"/>
              </w:rPr>
              <w:t xml:space="preserve">eneral del </w:t>
            </w:r>
            <w:r>
              <w:rPr>
                <w:rFonts w:ascii="Arial" w:hAnsi="Arial" w:cs="Arial"/>
              </w:rPr>
              <w:t>Instituto Nacional E</w:t>
            </w:r>
            <w:r w:rsidRPr="0099465E">
              <w:rPr>
                <w:rFonts w:ascii="Arial" w:hAnsi="Arial" w:cs="Arial"/>
              </w:rPr>
              <w:t>lectora</w:t>
            </w:r>
            <w:r>
              <w:rPr>
                <w:rFonts w:ascii="Arial" w:hAnsi="Arial" w:cs="Arial"/>
              </w:rPr>
              <w:t>l</w:t>
            </w:r>
            <w:r w:rsidRPr="006C2858">
              <w:rPr>
                <w:rFonts w:ascii="Arial" w:hAnsi="Arial" w:cs="Arial"/>
              </w:rPr>
              <w:t xml:space="preserve"> por el que se aprueba la estrategia de capacitación y asistencia electoral para las elecciones extraordinarias que deriven de los procesos electorales locales 2016-2017 y, en su caso, del proceso electoral 2017</w:t>
            </w:r>
            <w:r>
              <w:rPr>
                <w:rFonts w:ascii="Arial" w:hAnsi="Arial" w:cs="Arial"/>
              </w:rPr>
              <w:t>-</w:t>
            </w:r>
            <w:r w:rsidRPr="006C2858">
              <w:rPr>
                <w:rFonts w:ascii="Arial" w:hAnsi="Arial" w:cs="Arial"/>
              </w:rPr>
              <w:t>2018</w:t>
            </w: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37B1" w:rsidRPr="004037B1" w:rsidRDefault="004037B1" w:rsidP="004037B1">
            <w:pPr>
              <w:rPr>
                <w:rFonts w:ascii="Arial" w:eastAsia="Times New Roman" w:hAnsi="Arial" w:cs="Arial"/>
                <w:lang w:eastAsia="en-US"/>
              </w:rPr>
            </w:pPr>
            <w:r w:rsidRPr="006C2858">
              <w:rPr>
                <w:rFonts w:ascii="Arial" w:eastAsia="Times New Roman" w:hAnsi="Arial" w:cs="Arial"/>
                <w:lang w:eastAsia="en-US"/>
              </w:rPr>
              <w:t>Para la adecuada ejec</w:t>
            </w:r>
            <w:r>
              <w:rPr>
                <w:rFonts w:ascii="Arial" w:eastAsia="Times New Roman" w:hAnsi="Arial" w:cs="Arial"/>
                <w:lang w:eastAsia="en-US"/>
              </w:rPr>
              <w:t xml:space="preserve">ución de la Estrategia referida; </w:t>
            </w:r>
            <w:r w:rsidRPr="006C2858">
              <w:rPr>
                <w:rFonts w:ascii="Arial" w:eastAsia="Times New Roman" w:hAnsi="Arial" w:cs="Arial"/>
                <w:lang w:eastAsia="en-US"/>
              </w:rPr>
              <w:t xml:space="preserve">las Juntas Locales y Distritales Ejecutivas del INE deberán atender todas las actividades conforme a las indicaciones establecidas en la misma. </w:t>
            </w:r>
          </w:p>
        </w:tc>
      </w:tr>
      <w:tr w:rsidR="003A3F15" w:rsidRPr="007274D5" w:rsidTr="008500A4">
        <w:trPr>
          <w:trHeight w:val="397"/>
        </w:trPr>
        <w:tc>
          <w:tcPr>
            <w:tcW w:w="0" w:type="auto"/>
            <w:tcBorders>
              <w:top w:val="nil"/>
              <w:left w:val="single" w:sz="8" w:space="0" w:color="auto"/>
              <w:bottom w:val="single" w:sz="8" w:space="0" w:color="000000"/>
              <w:right w:val="single" w:sz="4" w:space="0" w:color="auto"/>
            </w:tcBorders>
            <w:shd w:val="clear" w:color="auto" w:fill="auto"/>
            <w:vAlign w:val="center"/>
            <w:hideMark/>
          </w:tcPr>
          <w:p w:rsidR="003A3F15" w:rsidRPr="007274D5" w:rsidRDefault="003A3F15" w:rsidP="003A3F15">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t>17</w:t>
            </w:r>
          </w:p>
        </w:tc>
        <w:tc>
          <w:tcPr>
            <w:tcW w:w="1511" w:type="dxa"/>
            <w:tcBorders>
              <w:top w:val="single" w:sz="4" w:space="0" w:color="auto"/>
              <w:left w:val="single" w:sz="4" w:space="0" w:color="auto"/>
              <w:bottom w:val="single" w:sz="4" w:space="0" w:color="auto"/>
              <w:right w:val="single" w:sz="4" w:space="0" w:color="auto"/>
            </w:tcBorders>
            <w:vAlign w:val="center"/>
          </w:tcPr>
          <w:p w:rsidR="003A3F15" w:rsidRPr="00157C12" w:rsidRDefault="003A3F15" w:rsidP="003A3F15">
            <w:pPr>
              <w:jc w:val="center"/>
              <w:rPr>
                <w:rFonts w:ascii="Arial" w:hAnsi="Arial" w:cs="Arial"/>
                <w:sz w:val="16"/>
                <w:szCs w:val="16"/>
              </w:rPr>
            </w:pPr>
            <w:r w:rsidRPr="00157C12">
              <w:rPr>
                <w:rFonts w:ascii="Arial" w:hAnsi="Arial" w:cs="Arial"/>
                <w:sz w:val="16"/>
                <w:szCs w:val="16"/>
              </w:rPr>
              <w:t>INE-CG504/2017</w:t>
            </w:r>
          </w:p>
        </w:tc>
        <w:tc>
          <w:tcPr>
            <w:tcW w:w="1302" w:type="dxa"/>
            <w:tcBorders>
              <w:top w:val="single" w:sz="4" w:space="0" w:color="auto"/>
              <w:left w:val="single" w:sz="4" w:space="0" w:color="auto"/>
              <w:bottom w:val="single" w:sz="4" w:space="0" w:color="auto"/>
              <w:right w:val="single" w:sz="4" w:space="0" w:color="auto"/>
            </w:tcBorders>
            <w:vAlign w:val="center"/>
          </w:tcPr>
          <w:p w:rsidR="003A3F15" w:rsidRPr="00157C12" w:rsidRDefault="003A3F15" w:rsidP="003A3F15">
            <w:pPr>
              <w:jc w:val="center"/>
              <w:rPr>
                <w:rFonts w:ascii="Arial" w:hAnsi="Arial" w:cs="Arial"/>
                <w:sz w:val="16"/>
                <w:szCs w:val="16"/>
              </w:rPr>
            </w:pPr>
            <w:r w:rsidRPr="00157C12">
              <w:rPr>
                <w:rFonts w:ascii="Arial" w:hAnsi="Arial" w:cs="Arial"/>
                <w:sz w:val="16"/>
                <w:szCs w:val="16"/>
              </w:rPr>
              <w:t>30/oct/2017</w:t>
            </w:r>
          </w:p>
        </w:tc>
        <w:tc>
          <w:tcPr>
            <w:tcW w:w="1339" w:type="dxa"/>
            <w:tcBorders>
              <w:top w:val="single" w:sz="4" w:space="0" w:color="auto"/>
              <w:left w:val="single" w:sz="4" w:space="0" w:color="auto"/>
              <w:bottom w:val="single" w:sz="4" w:space="0" w:color="auto"/>
              <w:right w:val="single" w:sz="4" w:space="0" w:color="auto"/>
            </w:tcBorders>
            <w:vAlign w:val="center"/>
          </w:tcPr>
          <w:p w:rsidR="003A3F15" w:rsidRPr="00157C12" w:rsidRDefault="003A3F15" w:rsidP="003A3F15">
            <w:pPr>
              <w:jc w:val="center"/>
              <w:rPr>
                <w:rFonts w:ascii="Arial" w:hAnsi="Arial" w:cs="Arial"/>
                <w:sz w:val="16"/>
                <w:szCs w:val="16"/>
              </w:rPr>
            </w:pPr>
            <w:r w:rsidRPr="00157C12">
              <w:rPr>
                <w:rFonts w:ascii="Arial" w:hAnsi="Arial" w:cs="Arial"/>
                <w:sz w:val="16"/>
                <w:szCs w:val="16"/>
              </w:rPr>
              <w:t>No fue notificado</w:t>
            </w:r>
          </w:p>
        </w:tc>
        <w:tc>
          <w:tcPr>
            <w:tcW w:w="0" w:type="auto"/>
            <w:tcBorders>
              <w:top w:val="single" w:sz="4" w:space="0" w:color="auto"/>
              <w:left w:val="single" w:sz="4" w:space="0" w:color="auto"/>
              <w:bottom w:val="single" w:sz="4" w:space="0" w:color="auto"/>
              <w:right w:val="single" w:sz="4" w:space="0" w:color="auto"/>
            </w:tcBorders>
            <w:vAlign w:val="center"/>
          </w:tcPr>
          <w:p w:rsidR="003A3F15" w:rsidRPr="00493018" w:rsidRDefault="003A3F15" w:rsidP="003A3F15">
            <w:pPr>
              <w:jc w:val="both"/>
              <w:rPr>
                <w:rFonts w:ascii="Arial" w:hAnsi="Arial" w:cs="Arial"/>
              </w:rPr>
            </w:pPr>
            <w:r>
              <w:rPr>
                <w:rFonts w:ascii="Arial" w:hAnsi="Arial" w:cs="Arial"/>
              </w:rPr>
              <w:t>Acuerdo del Consejo G</w:t>
            </w:r>
            <w:r w:rsidRPr="0099465E">
              <w:rPr>
                <w:rFonts w:ascii="Arial" w:hAnsi="Arial" w:cs="Arial"/>
              </w:rPr>
              <w:t xml:space="preserve">eneral del </w:t>
            </w:r>
            <w:r>
              <w:rPr>
                <w:rFonts w:ascii="Arial" w:hAnsi="Arial" w:cs="Arial"/>
              </w:rPr>
              <w:t>Instituto Nacional E</w:t>
            </w:r>
            <w:r w:rsidRPr="0099465E">
              <w:rPr>
                <w:rFonts w:ascii="Arial" w:hAnsi="Arial" w:cs="Arial"/>
              </w:rPr>
              <w:t>lectora</w:t>
            </w:r>
            <w:r>
              <w:rPr>
                <w:rFonts w:ascii="Arial" w:hAnsi="Arial" w:cs="Arial"/>
              </w:rPr>
              <w:t>l</w:t>
            </w:r>
            <w:r w:rsidRPr="006C2858">
              <w:rPr>
                <w:rFonts w:ascii="Arial" w:hAnsi="Arial" w:cs="Arial"/>
              </w:rPr>
              <w:t xml:space="preserve"> </w:t>
            </w:r>
            <w:r w:rsidRPr="00BE5062">
              <w:rPr>
                <w:rFonts w:ascii="Arial" w:hAnsi="Arial" w:cs="Arial"/>
              </w:rPr>
              <w:t>por el que se aprueba el instructivo que deberán observar los partidos políticos nacionales que busquen formar coal</w:t>
            </w:r>
            <w:r>
              <w:rPr>
                <w:rFonts w:ascii="Arial" w:hAnsi="Arial" w:cs="Arial"/>
              </w:rPr>
              <w:t>iciones para las elecciones de Presidente de los E</w:t>
            </w:r>
            <w:r w:rsidRPr="00BE5062">
              <w:rPr>
                <w:rFonts w:ascii="Arial" w:hAnsi="Arial" w:cs="Arial"/>
              </w:rPr>
              <w:t xml:space="preserve">stados </w:t>
            </w:r>
            <w:r>
              <w:rPr>
                <w:rFonts w:ascii="Arial" w:hAnsi="Arial" w:cs="Arial"/>
              </w:rPr>
              <w:t>Unidos Mexicanos, de Senadores y de D</w:t>
            </w:r>
            <w:r w:rsidRPr="00BE5062">
              <w:rPr>
                <w:rFonts w:ascii="Arial" w:hAnsi="Arial" w:cs="Arial"/>
              </w:rPr>
              <w:t>iputados por el principio de mayoría relativa, en sus diversas modalidades, para el proceso electoral federal 2017-2018.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A3F15" w:rsidRPr="00B95BC3" w:rsidRDefault="003A3F15" w:rsidP="00B95BC3">
            <w:pPr>
              <w:pStyle w:val="Sinespaciado"/>
              <w:spacing w:line="276" w:lineRule="auto"/>
              <w:jc w:val="both"/>
              <w:rPr>
                <w:rFonts w:ascii="Arial" w:hAnsi="Arial" w:cs="Arial"/>
                <w:sz w:val="20"/>
                <w:szCs w:val="20"/>
              </w:rPr>
            </w:pPr>
            <w:r w:rsidRPr="00B95BC3">
              <w:rPr>
                <w:rFonts w:ascii="Arial" w:hAnsi="Arial" w:cs="Arial"/>
                <w:sz w:val="20"/>
                <w:szCs w:val="20"/>
              </w:rPr>
              <w:t>Las solicitudes de registro de convenios de coalición y acuerdos de participación deberán presentarse a más tardar el catorce de diciembre de dos mil diecisiete, de conformidad con los criterios establecidos en el presente Acuerdo</w:t>
            </w:r>
          </w:p>
        </w:tc>
      </w:tr>
      <w:tr w:rsidR="003A3F15" w:rsidRPr="007274D5" w:rsidTr="008500A4">
        <w:trPr>
          <w:trHeight w:val="1850"/>
        </w:trPr>
        <w:tc>
          <w:tcPr>
            <w:tcW w:w="0" w:type="auto"/>
            <w:tcBorders>
              <w:top w:val="nil"/>
              <w:left w:val="single" w:sz="8" w:space="0" w:color="auto"/>
              <w:bottom w:val="single" w:sz="8" w:space="0" w:color="000000"/>
              <w:right w:val="single" w:sz="4" w:space="0" w:color="auto"/>
            </w:tcBorders>
            <w:shd w:val="clear" w:color="auto" w:fill="auto"/>
            <w:vAlign w:val="center"/>
            <w:hideMark/>
          </w:tcPr>
          <w:p w:rsidR="003A3F15" w:rsidRPr="007274D5" w:rsidRDefault="003A3F15" w:rsidP="003A3F15">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t>18</w:t>
            </w:r>
          </w:p>
        </w:tc>
        <w:tc>
          <w:tcPr>
            <w:tcW w:w="1511" w:type="dxa"/>
            <w:tcBorders>
              <w:top w:val="single" w:sz="4" w:space="0" w:color="auto"/>
              <w:left w:val="single" w:sz="4" w:space="0" w:color="auto"/>
              <w:bottom w:val="single" w:sz="4" w:space="0" w:color="auto"/>
              <w:right w:val="single" w:sz="4" w:space="0" w:color="auto"/>
            </w:tcBorders>
            <w:vAlign w:val="center"/>
          </w:tcPr>
          <w:p w:rsidR="003A3F15" w:rsidRPr="00157C12" w:rsidRDefault="003A3F15" w:rsidP="003A3F15">
            <w:pPr>
              <w:jc w:val="center"/>
              <w:rPr>
                <w:rFonts w:ascii="Arial" w:hAnsi="Arial" w:cs="Arial"/>
                <w:sz w:val="16"/>
                <w:szCs w:val="16"/>
              </w:rPr>
            </w:pPr>
            <w:r w:rsidRPr="00157C12">
              <w:rPr>
                <w:rFonts w:ascii="Arial" w:hAnsi="Arial" w:cs="Arial"/>
                <w:sz w:val="16"/>
                <w:szCs w:val="16"/>
              </w:rPr>
              <w:t>INE-CG505/2017</w:t>
            </w:r>
          </w:p>
        </w:tc>
        <w:tc>
          <w:tcPr>
            <w:tcW w:w="1302" w:type="dxa"/>
            <w:tcBorders>
              <w:top w:val="single" w:sz="4" w:space="0" w:color="auto"/>
              <w:left w:val="single" w:sz="4" w:space="0" w:color="auto"/>
              <w:bottom w:val="single" w:sz="4" w:space="0" w:color="auto"/>
              <w:right w:val="single" w:sz="4" w:space="0" w:color="auto"/>
            </w:tcBorders>
            <w:vAlign w:val="center"/>
          </w:tcPr>
          <w:p w:rsidR="003A3F15" w:rsidRPr="00157C12" w:rsidRDefault="003A3F15" w:rsidP="003A3F15">
            <w:pPr>
              <w:jc w:val="center"/>
              <w:rPr>
                <w:rFonts w:ascii="Arial" w:hAnsi="Arial" w:cs="Arial"/>
                <w:sz w:val="16"/>
                <w:szCs w:val="16"/>
              </w:rPr>
            </w:pPr>
            <w:r w:rsidRPr="00157C12">
              <w:rPr>
                <w:rFonts w:ascii="Arial" w:hAnsi="Arial" w:cs="Arial"/>
                <w:sz w:val="16"/>
                <w:szCs w:val="16"/>
              </w:rPr>
              <w:t>30/oct/2017</w:t>
            </w:r>
          </w:p>
        </w:tc>
        <w:tc>
          <w:tcPr>
            <w:tcW w:w="1339" w:type="dxa"/>
            <w:tcBorders>
              <w:top w:val="single" w:sz="4" w:space="0" w:color="auto"/>
              <w:left w:val="single" w:sz="4" w:space="0" w:color="auto"/>
              <w:bottom w:val="single" w:sz="4" w:space="0" w:color="auto"/>
              <w:right w:val="single" w:sz="4" w:space="0" w:color="auto"/>
            </w:tcBorders>
            <w:vAlign w:val="center"/>
          </w:tcPr>
          <w:p w:rsidR="003A3F15" w:rsidRPr="00157C12" w:rsidRDefault="003A3F15" w:rsidP="003A3F15">
            <w:pPr>
              <w:jc w:val="center"/>
              <w:rPr>
                <w:rFonts w:ascii="Arial" w:hAnsi="Arial" w:cs="Arial"/>
                <w:sz w:val="16"/>
                <w:szCs w:val="16"/>
              </w:rPr>
            </w:pPr>
            <w:r w:rsidRPr="00157C12">
              <w:rPr>
                <w:rFonts w:ascii="Arial" w:hAnsi="Arial" w:cs="Arial"/>
                <w:sz w:val="16"/>
                <w:szCs w:val="16"/>
              </w:rPr>
              <w:t>No fue notificado</w:t>
            </w:r>
          </w:p>
        </w:tc>
        <w:tc>
          <w:tcPr>
            <w:tcW w:w="0" w:type="auto"/>
            <w:tcBorders>
              <w:top w:val="single" w:sz="4" w:space="0" w:color="auto"/>
              <w:left w:val="single" w:sz="4" w:space="0" w:color="auto"/>
              <w:bottom w:val="single" w:sz="4" w:space="0" w:color="auto"/>
              <w:right w:val="single" w:sz="4" w:space="0" w:color="auto"/>
            </w:tcBorders>
            <w:vAlign w:val="center"/>
          </w:tcPr>
          <w:p w:rsidR="003A3F15" w:rsidRPr="00493018" w:rsidRDefault="003A3F15" w:rsidP="003A3F15">
            <w:pPr>
              <w:jc w:val="both"/>
              <w:rPr>
                <w:rFonts w:ascii="Arial" w:hAnsi="Arial" w:cs="Arial"/>
              </w:rPr>
            </w:pPr>
            <w:r>
              <w:rPr>
                <w:rFonts w:ascii="Arial" w:hAnsi="Arial" w:cs="Arial"/>
              </w:rPr>
              <w:t>Acuerdo del Consejo G</w:t>
            </w:r>
            <w:r w:rsidRPr="0099465E">
              <w:rPr>
                <w:rFonts w:ascii="Arial" w:hAnsi="Arial" w:cs="Arial"/>
              </w:rPr>
              <w:t xml:space="preserve">eneral del </w:t>
            </w:r>
            <w:r>
              <w:rPr>
                <w:rFonts w:ascii="Arial" w:hAnsi="Arial" w:cs="Arial"/>
              </w:rPr>
              <w:t>Instituto Nacional E</w:t>
            </w:r>
            <w:r w:rsidRPr="0099465E">
              <w:rPr>
                <w:rFonts w:ascii="Arial" w:hAnsi="Arial" w:cs="Arial"/>
              </w:rPr>
              <w:t>lectora</w:t>
            </w:r>
            <w:r>
              <w:rPr>
                <w:rFonts w:ascii="Arial" w:hAnsi="Arial" w:cs="Arial"/>
              </w:rPr>
              <w:t>l</w:t>
            </w:r>
            <w:r w:rsidRPr="006C2858">
              <w:rPr>
                <w:rFonts w:ascii="Arial" w:hAnsi="Arial" w:cs="Arial"/>
              </w:rPr>
              <w:t xml:space="preserve"> </w:t>
            </w:r>
            <w:r w:rsidRPr="00FF7ED0">
              <w:rPr>
                <w:rFonts w:ascii="Arial" w:hAnsi="Arial" w:cs="Arial"/>
              </w:rPr>
              <w:t>por el que se determinan los topes máximos de gastos de precampaña y campaña, para las elecciones de presidente de los estados unidos mexicanos, así como de diputaciones y senadurías por el principio de mayoría relativa para el proceso electoral federal 2017-2018</w:t>
            </w:r>
            <w:r>
              <w:rPr>
                <w:rFonts w:ascii="Arial" w:hAnsi="Arial" w:cs="Arial"/>
              </w:rPr>
              <w:t>.</w:t>
            </w:r>
            <w:r w:rsidRPr="00FF7ED0">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A3F15" w:rsidRPr="00B95BC3" w:rsidRDefault="003A3F15" w:rsidP="00B95BC3">
            <w:pPr>
              <w:pStyle w:val="Sinespaciado"/>
              <w:spacing w:line="276" w:lineRule="auto"/>
              <w:jc w:val="both"/>
              <w:rPr>
                <w:rFonts w:ascii="Arial" w:hAnsi="Arial" w:cs="Arial"/>
                <w:sz w:val="20"/>
                <w:szCs w:val="20"/>
              </w:rPr>
            </w:pPr>
            <w:r w:rsidRPr="00B95BC3">
              <w:rPr>
                <w:rFonts w:ascii="Arial" w:hAnsi="Arial" w:cs="Arial"/>
                <w:sz w:val="20"/>
                <w:szCs w:val="20"/>
              </w:rPr>
              <w:t xml:space="preserve">De los topes máximos de </w:t>
            </w:r>
            <w:r w:rsidRPr="00B95BC3">
              <w:rPr>
                <w:rFonts w:ascii="Arial" w:hAnsi="Arial" w:cs="Arial"/>
                <w:b/>
                <w:sz w:val="20"/>
                <w:szCs w:val="20"/>
              </w:rPr>
              <w:t>gastos de precampaña</w:t>
            </w:r>
            <w:r w:rsidRPr="00B95BC3">
              <w:rPr>
                <w:rFonts w:ascii="Arial" w:hAnsi="Arial" w:cs="Arial"/>
                <w:sz w:val="20"/>
                <w:szCs w:val="20"/>
              </w:rPr>
              <w:t xml:space="preserve"> por precandidato: a Presidente $67</w:t>
            </w:r>
            <w:proofErr w:type="gramStart"/>
            <w:r w:rsidRPr="00B95BC3">
              <w:rPr>
                <w:rFonts w:ascii="Arial" w:hAnsi="Arial" w:cs="Arial"/>
                <w:sz w:val="20"/>
                <w:szCs w:val="20"/>
              </w:rPr>
              <w:t>,222,417</w:t>
            </w:r>
            <w:proofErr w:type="gramEnd"/>
            <w:r w:rsidRPr="00B95BC3">
              <w:rPr>
                <w:rFonts w:ascii="Arial" w:hAnsi="Arial" w:cs="Arial"/>
                <w:sz w:val="20"/>
                <w:szCs w:val="20"/>
              </w:rPr>
              <w:t xml:space="preserve">; a Diputado $252,008;a Senador por  Michoacán $2,688,897. De los topes máximos de </w:t>
            </w:r>
            <w:r w:rsidRPr="00B95BC3">
              <w:rPr>
                <w:rFonts w:ascii="Arial" w:hAnsi="Arial" w:cs="Arial"/>
                <w:b/>
                <w:sz w:val="20"/>
                <w:szCs w:val="20"/>
              </w:rPr>
              <w:t>gastos de campaña</w:t>
            </w:r>
            <w:r w:rsidRPr="00B95BC3">
              <w:rPr>
                <w:rFonts w:ascii="Arial" w:hAnsi="Arial" w:cs="Arial"/>
                <w:sz w:val="20"/>
                <w:szCs w:val="20"/>
              </w:rPr>
              <w:t xml:space="preserve"> por tipo de elección: Presidente $429</w:t>
            </w:r>
            <w:proofErr w:type="gramStart"/>
            <w:r w:rsidRPr="00B95BC3">
              <w:rPr>
                <w:rFonts w:ascii="Arial" w:hAnsi="Arial" w:cs="Arial"/>
                <w:sz w:val="20"/>
                <w:szCs w:val="20"/>
              </w:rPr>
              <w:t>,633,325</w:t>
            </w:r>
            <w:proofErr w:type="gramEnd"/>
            <w:r w:rsidRPr="00B95BC3">
              <w:rPr>
                <w:rFonts w:ascii="Arial" w:hAnsi="Arial" w:cs="Arial"/>
                <w:sz w:val="20"/>
                <w:szCs w:val="20"/>
              </w:rPr>
              <w:t>; Diputado $1,432,111;  Senador por Michoacán $17,185,332.</w:t>
            </w:r>
          </w:p>
        </w:tc>
      </w:tr>
      <w:tr w:rsidR="007B73DE" w:rsidRPr="007274D5" w:rsidTr="008500A4">
        <w:trPr>
          <w:trHeight w:val="2070"/>
        </w:trPr>
        <w:tc>
          <w:tcPr>
            <w:tcW w:w="0" w:type="auto"/>
            <w:tcBorders>
              <w:top w:val="nil"/>
              <w:left w:val="single" w:sz="8" w:space="0" w:color="auto"/>
              <w:bottom w:val="single" w:sz="8" w:space="0" w:color="000000"/>
              <w:right w:val="single" w:sz="4" w:space="0" w:color="auto"/>
            </w:tcBorders>
            <w:shd w:val="clear" w:color="auto" w:fill="auto"/>
            <w:vAlign w:val="center"/>
            <w:hideMark/>
          </w:tcPr>
          <w:p w:rsidR="007B73DE" w:rsidRPr="007274D5" w:rsidRDefault="007B73DE" w:rsidP="007B73DE">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19</w:t>
            </w:r>
          </w:p>
        </w:tc>
        <w:tc>
          <w:tcPr>
            <w:tcW w:w="1511" w:type="dxa"/>
            <w:tcBorders>
              <w:top w:val="single" w:sz="4" w:space="0" w:color="auto"/>
              <w:left w:val="single" w:sz="4" w:space="0" w:color="auto"/>
              <w:bottom w:val="single" w:sz="4" w:space="0" w:color="auto"/>
              <w:right w:val="single" w:sz="4" w:space="0" w:color="auto"/>
            </w:tcBorders>
            <w:vAlign w:val="center"/>
          </w:tcPr>
          <w:p w:rsidR="007B73DE" w:rsidRPr="00157C12" w:rsidRDefault="007B73DE" w:rsidP="007B73DE">
            <w:pPr>
              <w:jc w:val="center"/>
              <w:rPr>
                <w:rFonts w:ascii="Arial" w:hAnsi="Arial" w:cs="Arial"/>
                <w:sz w:val="16"/>
                <w:szCs w:val="16"/>
              </w:rPr>
            </w:pPr>
            <w:r w:rsidRPr="00157C12">
              <w:rPr>
                <w:rFonts w:ascii="Arial" w:hAnsi="Arial" w:cs="Arial"/>
                <w:sz w:val="16"/>
                <w:szCs w:val="16"/>
              </w:rPr>
              <w:t>INE-CG507/2017</w:t>
            </w:r>
          </w:p>
        </w:tc>
        <w:tc>
          <w:tcPr>
            <w:tcW w:w="1302" w:type="dxa"/>
            <w:tcBorders>
              <w:top w:val="single" w:sz="4" w:space="0" w:color="auto"/>
              <w:left w:val="single" w:sz="4" w:space="0" w:color="auto"/>
              <w:bottom w:val="single" w:sz="4" w:space="0" w:color="auto"/>
              <w:right w:val="single" w:sz="4" w:space="0" w:color="auto"/>
            </w:tcBorders>
            <w:vAlign w:val="center"/>
          </w:tcPr>
          <w:p w:rsidR="007B73DE" w:rsidRPr="00157C12" w:rsidRDefault="007B73DE" w:rsidP="007B73DE">
            <w:pPr>
              <w:jc w:val="center"/>
              <w:rPr>
                <w:rFonts w:ascii="Arial" w:hAnsi="Arial" w:cs="Arial"/>
                <w:sz w:val="16"/>
                <w:szCs w:val="16"/>
              </w:rPr>
            </w:pPr>
            <w:r w:rsidRPr="00157C12">
              <w:rPr>
                <w:rFonts w:ascii="Arial" w:hAnsi="Arial" w:cs="Arial"/>
                <w:sz w:val="16"/>
                <w:szCs w:val="16"/>
              </w:rPr>
              <w:t>30/oct/2017</w:t>
            </w:r>
          </w:p>
        </w:tc>
        <w:tc>
          <w:tcPr>
            <w:tcW w:w="1339" w:type="dxa"/>
            <w:tcBorders>
              <w:top w:val="single" w:sz="4" w:space="0" w:color="auto"/>
              <w:left w:val="single" w:sz="4" w:space="0" w:color="auto"/>
              <w:bottom w:val="single" w:sz="4" w:space="0" w:color="auto"/>
              <w:right w:val="single" w:sz="4" w:space="0" w:color="auto"/>
            </w:tcBorders>
            <w:vAlign w:val="center"/>
          </w:tcPr>
          <w:p w:rsidR="007B73DE" w:rsidRPr="00157C12" w:rsidRDefault="007B73DE" w:rsidP="007B73DE">
            <w:pPr>
              <w:jc w:val="center"/>
              <w:rPr>
                <w:rFonts w:ascii="Arial" w:hAnsi="Arial" w:cs="Arial"/>
                <w:sz w:val="16"/>
                <w:szCs w:val="16"/>
              </w:rPr>
            </w:pPr>
            <w:r w:rsidRPr="00157C12">
              <w:rPr>
                <w:rFonts w:ascii="Arial" w:hAnsi="Arial" w:cs="Arial"/>
                <w:sz w:val="16"/>
                <w:szCs w:val="16"/>
              </w:rPr>
              <w:t>No fue notificado</w:t>
            </w:r>
          </w:p>
        </w:tc>
        <w:tc>
          <w:tcPr>
            <w:tcW w:w="0" w:type="auto"/>
            <w:tcBorders>
              <w:top w:val="single" w:sz="4" w:space="0" w:color="auto"/>
              <w:left w:val="single" w:sz="4" w:space="0" w:color="auto"/>
              <w:bottom w:val="single" w:sz="4" w:space="0" w:color="auto"/>
              <w:right w:val="single" w:sz="4" w:space="0" w:color="auto"/>
            </w:tcBorders>
            <w:vAlign w:val="center"/>
          </w:tcPr>
          <w:p w:rsidR="007B73DE" w:rsidRPr="00493018" w:rsidRDefault="007B73DE" w:rsidP="007B73DE">
            <w:pPr>
              <w:jc w:val="both"/>
              <w:rPr>
                <w:rFonts w:ascii="Arial" w:hAnsi="Arial" w:cs="Arial"/>
              </w:rPr>
            </w:pPr>
            <w:r>
              <w:rPr>
                <w:rFonts w:ascii="Arial" w:hAnsi="Arial" w:cs="Arial"/>
              </w:rPr>
              <w:t>Acuerdo del Consejo G</w:t>
            </w:r>
            <w:r w:rsidRPr="0099465E">
              <w:rPr>
                <w:rFonts w:ascii="Arial" w:hAnsi="Arial" w:cs="Arial"/>
              </w:rPr>
              <w:t xml:space="preserve">eneral del </w:t>
            </w:r>
            <w:r>
              <w:rPr>
                <w:rFonts w:ascii="Arial" w:hAnsi="Arial" w:cs="Arial"/>
              </w:rPr>
              <w:t>Instituto Nacional E</w:t>
            </w:r>
            <w:r w:rsidRPr="0099465E">
              <w:rPr>
                <w:rFonts w:ascii="Arial" w:hAnsi="Arial" w:cs="Arial"/>
              </w:rPr>
              <w:t>lectora</w:t>
            </w:r>
            <w:r>
              <w:rPr>
                <w:rFonts w:ascii="Arial" w:hAnsi="Arial" w:cs="Arial"/>
              </w:rPr>
              <w:t>l</w:t>
            </w:r>
            <w:r w:rsidRPr="006C2858">
              <w:rPr>
                <w:rFonts w:ascii="Arial" w:hAnsi="Arial" w:cs="Arial"/>
              </w:rPr>
              <w:t xml:space="preserve"> </w:t>
            </w:r>
            <w:r w:rsidRPr="006552AC">
              <w:rPr>
                <w:rFonts w:ascii="Arial" w:hAnsi="Arial" w:cs="Arial"/>
              </w:rPr>
              <w:t>por el que se aprueba la metodología que deberá utilizarse para realizar el monitoreo; así como la propuesta de requerimientos técnicos que deberán atender el instituto nacional electoral y la institución de educación superior participante para la realización del monitoreo y análisis del contenido de las transmisiones durante las precampañas y campañas federales del proceso electoral federal 2017-2018</w:t>
            </w: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B73DE" w:rsidRPr="00B95BC3" w:rsidRDefault="007B73DE" w:rsidP="00B95BC3">
            <w:pPr>
              <w:pStyle w:val="Sinespaciado"/>
              <w:spacing w:line="276" w:lineRule="auto"/>
              <w:jc w:val="both"/>
              <w:rPr>
                <w:rFonts w:ascii="Arial" w:hAnsi="Arial" w:cs="Arial"/>
                <w:sz w:val="20"/>
                <w:szCs w:val="20"/>
              </w:rPr>
            </w:pPr>
            <w:r w:rsidRPr="00B95BC3">
              <w:rPr>
                <w:rFonts w:ascii="Arial" w:hAnsi="Arial" w:cs="Arial"/>
                <w:sz w:val="20"/>
                <w:szCs w:val="20"/>
              </w:rPr>
              <w:t>Se aprueban los Requerimientos técnicos que deberán atender el Instituto Nacional Electoral y la institución de educación superior participante, para la realización del monitoreo y análisis del contenido de las transmisiones en los programas en radio y televisión que difundan noticias durante las precampañas y campañas del Proceso Electoral Federal de 2017-2018.</w:t>
            </w:r>
          </w:p>
        </w:tc>
      </w:tr>
      <w:tr w:rsidR="007B73DE" w:rsidRPr="007274D5" w:rsidTr="008500A4">
        <w:trPr>
          <w:trHeight w:val="525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B73DE" w:rsidRPr="007274D5" w:rsidRDefault="007B73DE" w:rsidP="007B73DE">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20</w:t>
            </w:r>
          </w:p>
        </w:tc>
        <w:tc>
          <w:tcPr>
            <w:tcW w:w="1511" w:type="dxa"/>
            <w:tcBorders>
              <w:top w:val="single" w:sz="4" w:space="0" w:color="auto"/>
              <w:left w:val="single" w:sz="4" w:space="0" w:color="auto"/>
              <w:bottom w:val="single" w:sz="4" w:space="0" w:color="auto"/>
              <w:right w:val="single" w:sz="4" w:space="0" w:color="auto"/>
            </w:tcBorders>
            <w:vAlign w:val="center"/>
          </w:tcPr>
          <w:p w:rsidR="007B73DE" w:rsidRPr="00157C12" w:rsidRDefault="007B73DE" w:rsidP="007B73DE">
            <w:pPr>
              <w:jc w:val="center"/>
              <w:rPr>
                <w:rFonts w:ascii="Arial" w:hAnsi="Arial" w:cs="Arial"/>
                <w:sz w:val="16"/>
                <w:szCs w:val="16"/>
              </w:rPr>
            </w:pPr>
            <w:r w:rsidRPr="00157C12">
              <w:rPr>
                <w:rFonts w:ascii="Arial" w:hAnsi="Arial" w:cs="Arial"/>
                <w:sz w:val="16"/>
                <w:szCs w:val="16"/>
              </w:rPr>
              <w:t>INE-CG508/2017</w:t>
            </w:r>
          </w:p>
        </w:tc>
        <w:tc>
          <w:tcPr>
            <w:tcW w:w="1302" w:type="dxa"/>
            <w:tcBorders>
              <w:top w:val="single" w:sz="4" w:space="0" w:color="auto"/>
              <w:left w:val="single" w:sz="4" w:space="0" w:color="auto"/>
              <w:bottom w:val="single" w:sz="4" w:space="0" w:color="auto"/>
              <w:right w:val="single" w:sz="4" w:space="0" w:color="auto"/>
            </w:tcBorders>
            <w:vAlign w:val="center"/>
          </w:tcPr>
          <w:p w:rsidR="007B73DE" w:rsidRPr="00157C12" w:rsidRDefault="007B73DE" w:rsidP="007B73DE">
            <w:pPr>
              <w:jc w:val="center"/>
              <w:rPr>
                <w:rFonts w:ascii="Arial" w:hAnsi="Arial" w:cs="Arial"/>
                <w:sz w:val="16"/>
                <w:szCs w:val="16"/>
              </w:rPr>
            </w:pPr>
            <w:r w:rsidRPr="00157C12">
              <w:rPr>
                <w:rFonts w:ascii="Arial" w:hAnsi="Arial" w:cs="Arial"/>
                <w:sz w:val="16"/>
                <w:szCs w:val="16"/>
              </w:rPr>
              <w:t>30/oct/2017</w:t>
            </w:r>
          </w:p>
        </w:tc>
        <w:tc>
          <w:tcPr>
            <w:tcW w:w="1339" w:type="dxa"/>
            <w:tcBorders>
              <w:top w:val="single" w:sz="4" w:space="0" w:color="auto"/>
              <w:left w:val="single" w:sz="4" w:space="0" w:color="auto"/>
              <w:bottom w:val="single" w:sz="4" w:space="0" w:color="auto"/>
              <w:right w:val="single" w:sz="4" w:space="0" w:color="auto"/>
            </w:tcBorders>
            <w:vAlign w:val="center"/>
          </w:tcPr>
          <w:p w:rsidR="007B73DE" w:rsidRPr="00157C12" w:rsidRDefault="007B73DE" w:rsidP="007B73DE">
            <w:pPr>
              <w:jc w:val="center"/>
              <w:rPr>
                <w:rFonts w:ascii="Arial" w:hAnsi="Arial" w:cs="Arial"/>
                <w:sz w:val="16"/>
                <w:szCs w:val="16"/>
              </w:rPr>
            </w:pPr>
            <w:r w:rsidRPr="00157C12">
              <w:rPr>
                <w:rFonts w:ascii="Arial" w:hAnsi="Arial" w:cs="Arial"/>
                <w:sz w:val="16"/>
                <w:szCs w:val="16"/>
              </w:rPr>
              <w:t>No fue notificado</w:t>
            </w:r>
          </w:p>
        </w:tc>
        <w:tc>
          <w:tcPr>
            <w:tcW w:w="0" w:type="auto"/>
            <w:tcBorders>
              <w:top w:val="single" w:sz="4" w:space="0" w:color="auto"/>
              <w:left w:val="single" w:sz="4" w:space="0" w:color="auto"/>
              <w:bottom w:val="single" w:sz="4" w:space="0" w:color="auto"/>
              <w:right w:val="single" w:sz="4" w:space="0" w:color="auto"/>
            </w:tcBorders>
            <w:vAlign w:val="center"/>
          </w:tcPr>
          <w:p w:rsidR="007B73DE" w:rsidRPr="00493018" w:rsidRDefault="007B73DE" w:rsidP="007B73DE">
            <w:pPr>
              <w:jc w:val="both"/>
              <w:rPr>
                <w:rFonts w:ascii="Arial" w:hAnsi="Arial" w:cs="Arial"/>
              </w:rPr>
            </w:pPr>
            <w:r>
              <w:rPr>
                <w:rFonts w:ascii="Arial" w:hAnsi="Arial" w:cs="Arial"/>
              </w:rPr>
              <w:t>Acuerdo del Consejo G</w:t>
            </w:r>
            <w:r w:rsidRPr="0099465E">
              <w:rPr>
                <w:rFonts w:ascii="Arial" w:hAnsi="Arial" w:cs="Arial"/>
              </w:rPr>
              <w:t xml:space="preserve">eneral del </w:t>
            </w:r>
            <w:r>
              <w:rPr>
                <w:rFonts w:ascii="Arial" w:hAnsi="Arial" w:cs="Arial"/>
              </w:rPr>
              <w:t>Instituto Nacional E</w:t>
            </w:r>
            <w:r w:rsidRPr="0099465E">
              <w:rPr>
                <w:rFonts w:ascii="Arial" w:hAnsi="Arial" w:cs="Arial"/>
              </w:rPr>
              <w:t>lectora</w:t>
            </w:r>
            <w:r>
              <w:rPr>
                <w:rFonts w:ascii="Arial" w:hAnsi="Arial" w:cs="Arial"/>
              </w:rPr>
              <w:t>l</w:t>
            </w:r>
            <w:r w:rsidRPr="006C2858">
              <w:rPr>
                <w:rFonts w:ascii="Arial" w:hAnsi="Arial" w:cs="Arial"/>
              </w:rPr>
              <w:t xml:space="preserve"> </w:t>
            </w:r>
            <w:r w:rsidRPr="004F2577">
              <w:rPr>
                <w:rFonts w:ascii="Arial" w:hAnsi="Arial" w:cs="Arial"/>
              </w:rPr>
              <w:t xml:space="preserve">por el que se indican los criterios aplicables para el registro de candidaturas a los distintos cargos de elección popular que presenten los partidos políticos y, en su caso, las coaliciones ante los </w:t>
            </w:r>
            <w:r>
              <w:rPr>
                <w:rFonts w:ascii="Arial" w:hAnsi="Arial" w:cs="Arial"/>
              </w:rPr>
              <w:t>Consejos del I</w:t>
            </w:r>
            <w:r w:rsidRPr="004F2577">
              <w:rPr>
                <w:rFonts w:ascii="Arial" w:hAnsi="Arial" w:cs="Arial"/>
              </w:rPr>
              <w:t>nstituto, para el proceso electoral federal 2017-2018</w:t>
            </w:r>
            <w:r>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B73DE" w:rsidRPr="00B95BC3" w:rsidRDefault="007B73DE" w:rsidP="00B95BC3">
            <w:pPr>
              <w:pStyle w:val="Sinespaciado"/>
              <w:spacing w:line="276" w:lineRule="auto"/>
              <w:jc w:val="both"/>
              <w:rPr>
                <w:rFonts w:ascii="Arial" w:hAnsi="Arial" w:cs="Arial"/>
                <w:sz w:val="20"/>
                <w:szCs w:val="20"/>
              </w:rPr>
            </w:pPr>
            <w:r w:rsidRPr="00B95BC3">
              <w:rPr>
                <w:rFonts w:ascii="Arial" w:hAnsi="Arial" w:cs="Arial"/>
                <w:sz w:val="20"/>
                <w:szCs w:val="20"/>
              </w:rPr>
              <w:t>Los Partidos Políticos Nacionales deberán presentar la Plataforma Electoral que sus candidatas y candidatos sostendrán a lo largo de las campañas políticas, dentro de los 15 primeros días de enero de 2018.  Con treinta días naturales de anticipación al inicio del proceso de registro de candidaturas, el Secretario del Consejo General del Instituto, difundirá los plazos en que se llevará a cabo dicho registro, mediante publicación en el Diario Oficial de la Federación, así como en la página de internet del Instituto.</w:t>
            </w:r>
          </w:p>
        </w:tc>
      </w:tr>
      <w:tr w:rsidR="007B73DE" w:rsidRPr="007274D5" w:rsidTr="008500A4">
        <w:trPr>
          <w:trHeight w:val="2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B73DE" w:rsidRPr="007274D5" w:rsidRDefault="007B73DE" w:rsidP="007B73DE">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eastAsia="es-MX"/>
              </w:rPr>
              <w:lastRenderedPageBreak/>
              <w:t>21</w:t>
            </w:r>
          </w:p>
        </w:tc>
        <w:tc>
          <w:tcPr>
            <w:tcW w:w="1511" w:type="dxa"/>
            <w:tcBorders>
              <w:top w:val="single" w:sz="4" w:space="0" w:color="auto"/>
              <w:bottom w:val="single" w:sz="4" w:space="0" w:color="auto"/>
              <w:right w:val="single" w:sz="4" w:space="0" w:color="auto"/>
            </w:tcBorders>
            <w:vAlign w:val="center"/>
          </w:tcPr>
          <w:p w:rsidR="007B73DE" w:rsidRPr="00157C12" w:rsidRDefault="007B73DE" w:rsidP="007B73DE">
            <w:pPr>
              <w:jc w:val="center"/>
              <w:rPr>
                <w:rFonts w:ascii="Arial" w:hAnsi="Arial" w:cs="Arial"/>
                <w:sz w:val="16"/>
                <w:szCs w:val="16"/>
              </w:rPr>
            </w:pPr>
            <w:r w:rsidRPr="00157C12">
              <w:rPr>
                <w:rFonts w:ascii="Arial" w:hAnsi="Arial" w:cs="Arial"/>
                <w:sz w:val="16"/>
                <w:szCs w:val="16"/>
              </w:rPr>
              <w:t>INE-CG514/2017</w:t>
            </w:r>
          </w:p>
        </w:tc>
        <w:tc>
          <w:tcPr>
            <w:tcW w:w="1302" w:type="dxa"/>
            <w:tcBorders>
              <w:top w:val="single" w:sz="4" w:space="0" w:color="auto"/>
              <w:left w:val="single" w:sz="4" w:space="0" w:color="auto"/>
              <w:bottom w:val="single" w:sz="4" w:space="0" w:color="auto"/>
              <w:right w:val="single" w:sz="4" w:space="0" w:color="auto"/>
            </w:tcBorders>
            <w:vAlign w:val="center"/>
          </w:tcPr>
          <w:p w:rsidR="007B73DE" w:rsidRPr="00157C12" w:rsidRDefault="007B73DE" w:rsidP="007B73DE">
            <w:pPr>
              <w:jc w:val="center"/>
              <w:rPr>
                <w:rFonts w:ascii="Arial" w:hAnsi="Arial" w:cs="Arial"/>
                <w:sz w:val="16"/>
                <w:szCs w:val="16"/>
              </w:rPr>
            </w:pPr>
            <w:r w:rsidRPr="00157C12">
              <w:rPr>
                <w:rFonts w:ascii="Arial" w:hAnsi="Arial" w:cs="Arial"/>
                <w:sz w:val="16"/>
                <w:szCs w:val="16"/>
              </w:rPr>
              <w:t>30/oct/2017</w:t>
            </w:r>
          </w:p>
        </w:tc>
        <w:tc>
          <w:tcPr>
            <w:tcW w:w="1339" w:type="dxa"/>
            <w:tcBorders>
              <w:top w:val="single" w:sz="4" w:space="0" w:color="auto"/>
              <w:left w:val="single" w:sz="4" w:space="0" w:color="auto"/>
              <w:bottom w:val="single" w:sz="4" w:space="0" w:color="auto"/>
              <w:right w:val="single" w:sz="4" w:space="0" w:color="auto"/>
            </w:tcBorders>
            <w:vAlign w:val="center"/>
          </w:tcPr>
          <w:p w:rsidR="007B73DE" w:rsidRPr="00157C12" w:rsidRDefault="007B73DE" w:rsidP="007B73DE">
            <w:pPr>
              <w:jc w:val="center"/>
              <w:rPr>
                <w:rFonts w:ascii="Arial" w:hAnsi="Arial" w:cs="Arial"/>
                <w:sz w:val="16"/>
                <w:szCs w:val="16"/>
              </w:rPr>
            </w:pPr>
            <w:r w:rsidRPr="00157C12">
              <w:rPr>
                <w:rFonts w:ascii="Arial" w:hAnsi="Arial" w:cs="Arial"/>
                <w:sz w:val="16"/>
                <w:szCs w:val="16"/>
              </w:rPr>
              <w:t>No fue notificado</w:t>
            </w:r>
          </w:p>
        </w:tc>
        <w:tc>
          <w:tcPr>
            <w:tcW w:w="0" w:type="auto"/>
            <w:tcBorders>
              <w:top w:val="single" w:sz="4" w:space="0" w:color="auto"/>
              <w:left w:val="single" w:sz="4" w:space="0" w:color="auto"/>
              <w:bottom w:val="single" w:sz="4" w:space="0" w:color="auto"/>
              <w:right w:val="single" w:sz="4" w:space="0" w:color="auto"/>
            </w:tcBorders>
            <w:vAlign w:val="center"/>
          </w:tcPr>
          <w:p w:rsidR="007B73DE" w:rsidRPr="00493018" w:rsidRDefault="007B73DE" w:rsidP="007B73DE">
            <w:pPr>
              <w:jc w:val="both"/>
              <w:rPr>
                <w:rFonts w:ascii="Arial" w:hAnsi="Arial" w:cs="Arial"/>
              </w:rPr>
            </w:pPr>
            <w:r>
              <w:rPr>
                <w:rFonts w:ascii="Arial" w:hAnsi="Arial" w:cs="Arial"/>
              </w:rPr>
              <w:t>Acuerdo del Consejo G</w:t>
            </w:r>
            <w:r w:rsidRPr="0099465E">
              <w:rPr>
                <w:rFonts w:ascii="Arial" w:hAnsi="Arial" w:cs="Arial"/>
              </w:rPr>
              <w:t xml:space="preserve">eneral del </w:t>
            </w:r>
            <w:r>
              <w:rPr>
                <w:rFonts w:ascii="Arial" w:hAnsi="Arial" w:cs="Arial"/>
              </w:rPr>
              <w:t>Instituto Nacional E</w:t>
            </w:r>
            <w:r w:rsidRPr="0099465E">
              <w:rPr>
                <w:rFonts w:ascii="Arial" w:hAnsi="Arial" w:cs="Arial"/>
              </w:rPr>
              <w:t>lectora</w:t>
            </w:r>
            <w:r>
              <w:rPr>
                <w:rFonts w:ascii="Arial" w:hAnsi="Arial" w:cs="Arial"/>
              </w:rPr>
              <w:t>l</w:t>
            </w:r>
            <w:r w:rsidRPr="006C2858">
              <w:rPr>
                <w:rFonts w:ascii="Arial" w:hAnsi="Arial" w:cs="Arial"/>
              </w:rPr>
              <w:t xml:space="preserve"> </w:t>
            </w:r>
            <w:r w:rsidRPr="0047595E">
              <w:rPr>
                <w:rFonts w:ascii="Arial" w:hAnsi="Arial" w:cs="Arial"/>
              </w:rPr>
              <w:t>por el que se modifican los diversos INE/CG387/2017 e INE/CG455/2017 relacionados con la obtención del porcentaje de apoyo ciudadano y se da respuesta a los escritos presentados por aspirantes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5BC3" w:rsidRDefault="00B95BC3" w:rsidP="007B73DE">
            <w:pPr>
              <w:pStyle w:val="Sinespaciado"/>
              <w:jc w:val="both"/>
              <w:rPr>
                <w:rFonts w:ascii="Arial" w:hAnsi="Arial" w:cs="Arial"/>
                <w:sz w:val="20"/>
                <w:szCs w:val="20"/>
              </w:rPr>
            </w:pPr>
          </w:p>
          <w:p w:rsidR="007B73DE" w:rsidRDefault="007B73DE" w:rsidP="007B73DE">
            <w:pPr>
              <w:pStyle w:val="Sinespaciado"/>
              <w:jc w:val="both"/>
              <w:rPr>
                <w:rFonts w:ascii="Arial" w:hAnsi="Arial" w:cs="Arial"/>
                <w:sz w:val="20"/>
                <w:szCs w:val="20"/>
              </w:rPr>
            </w:pPr>
            <w:r w:rsidRPr="00B95BC3">
              <w:rPr>
                <w:rFonts w:ascii="Arial" w:hAnsi="Arial" w:cs="Arial"/>
                <w:sz w:val="20"/>
                <w:szCs w:val="20"/>
              </w:rPr>
              <w:t>La o el aspirante podrá optar de forma adicional al uso de la solución tecnológica por recabar el apoyo ciudadano mediante cédula física en secciones localizadas en los municipios identificados como de muy alta marginación y que publique el Instituto en el Portal INE. Asimismo, se podrá optar por la recolección en papel en aquellas localidades en donde la autoridad competente declare situación de emergencia por desastres naturales que impida el funcionamiento correcto de la aplicación.</w:t>
            </w:r>
          </w:p>
          <w:p w:rsidR="00B95BC3" w:rsidRPr="00B95BC3" w:rsidRDefault="00B95BC3" w:rsidP="007B73DE">
            <w:pPr>
              <w:pStyle w:val="Sinespaciado"/>
              <w:jc w:val="both"/>
              <w:rPr>
                <w:rFonts w:ascii="Arial" w:hAnsi="Arial" w:cs="Arial"/>
                <w:sz w:val="20"/>
                <w:szCs w:val="20"/>
              </w:rPr>
            </w:pPr>
          </w:p>
        </w:tc>
      </w:tr>
      <w:tr w:rsidR="007B73DE" w:rsidRPr="007274D5" w:rsidTr="008500A4">
        <w:trPr>
          <w:trHeight w:val="2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B73DE" w:rsidRDefault="007B73DE" w:rsidP="007B73DE">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22</w:t>
            </w:r>
          </w:p>
          <w:p w:rsidR="007B73DE" w:rsidRDefault="007B73DE" w:rsidP="007B73DE">
            <w:pPr>
              <w:spacing w:after="0" w:line="240" w:lineRule="auto"/>
              <w:jc w:val="center"/>
              <w:rPr>
                <w:rFonts w:ascii="Arial" w:eastAsia="Times New Roman" w:hAnsi="Arial" w:cs="Arial"/>
                <w:color w:val="000000"/>
                <w:lang w:eastAsia="es-MX"/>
              </w:rPr>
            </w:pPr>
          </w:p>
          <w:p w:rsidR="007B73DE" w:rsidRPr="007274D5" w:rsidRDefault="007B73DE" w:rsidP="007B73DE">
            <w:pPr>
              <w:spacing w:after="0" w:line="240" w:lineRule="auto"/>
              <w:jc w:val="center"/>
              <w:rPr>
                <w:rFonts w:ascii="Arial" w:eastAsia="Times New Roman" w:hAnsi="Arial" w:cs="Arial"/>
                <w:color w:val="000000"/>
                <w:lang w:eastAsia="es-MX"/>
              </w:rPr>
            </w:pPr>
          </w:p>
        </w:tc>
        <w:tc>
          <w:tcPr>
            <w:tcW w:w="1511" w:type="dxa"/>
            <w:tcBorders>
              <w:top w:val="single" w:sz="4" w:space="0" w:color="auto"/>
              <w:bottom w:val="single" w:sz="4" w:space="0" w:color="auto"/>
              <w:right w:val="single" w:sz="4" w:space="0" w:color="auto"/>
            </w:tcBorders>
            <w:vAlign w:val="center"/>
          </w:tcPr>
          <w:p w:rsidR="007B73DE" w:rsidRPr="00157C12" w:rsidRDefault="007B73DE" w:rsidP="007B73DE">
            <w:pPr>
              <w:jc w:val="center"/>
              <w:rPr>
                <w:rFonts w:ascii="Arial" w:hAnsi="Arial" w:cs="Arial"/>
                <w:sz w:val="16"/>
                <w:szCs w:val="16"/>
              </w:rPr>
            </w:pPr>
            <w:r w:rsidRPr="00157C12">
              <w:rPr>
                <w:rFonts w:ascii="Arial" w:hAnsi="Arial" w:cs="Arial"/>
                <w:sz w:val="16"/>
                <w:szCs w:val="16"/>
              </w:rPr>
              <w:t>INE-CG502/2017</w:t>
            </w:r>
          </w:p>
        </w:tc>
        <w:tc>
          <w:tcPr>
            <w:tcW w:w="1302" w:type="dxa"/>
            <w:tcBorders>
              <w:top w:val="single" w:sz="4" w:space="0" w:color="auto"/>
              <w:left w:val="single" w:sz="4" w:space="0" w:color="auto"/>
              <w:bottom w:val="single" w:sz="4" w:space="0" w:color="auto"/>
              <w:right w:val="single" w:sz="4" w:space="0" w:color="auto"/>
            </w:tcBorders>
            <w:vAlign w:val="center"/>
          </w:tcPr>
          <w:p w:rsidR="007B73DE" w:rsidRPr="00157C12" w:rsidRDefault="007B73DE" w:rsidP="007B73DE">
            <w:pPr>
              <w:jc w:val="center"/>
              <w:rPr>
                <w:rFonts w:ascii="Arial" w:hAnsi="Arial" w:cs="Arial"/>
                <w:sz w:val="16"/>
                <w:szCs w:val="16"/>
              </w:rPr>
            </w:pPr>
            <w:r w:rsidRPr="00157C12">
              <w:rPr>
                <w:rFonts w:ascii="Arial" w:hAnsi="Arial" w:cs="Arial"/>
                <w:sz w:val="16"/>
                <w:szCs w:val="16"/>
              </w:rPr>
              <w:t>30/oct/2017</w:t>
            </w:r>
          </w:p>
        </w:tc>
        <w:tc>
          <w:tcPr>
            <w:tcW w:w="1339" w:type="dxa"/>
            <w:tcBorders>
              <w:top w:val="single" w:sz="4" w:space="0" w:color="auto"/>
              <w:left w:val="single" w:sz="4" w:space="0" w:color="auto"/>
              <w:bottom w:val="single" w:sz="4" w:space="0" w:color="auto"/>
              <w:right w:val="single" w:sz="4" w:space="0" w:color="auto"/>
            </w:tcBorders>
            <w:vAlign w:val="center"/>
          </w:tcPr>
          <w:p w:rsidR="007B73DE" w:rsidRPr="00157C12" w:rsidRDefault="007B73DE" w:rsidP="007B73DE">
            <w:pPr>
              <w:jc w:val="center"/>
              <w:rPr>
                <w:rFonts w:ascii="Arial" w:hAnsi="Arial" w:cs="Arial"/>
                <w:sz w:val="16"/>
                <w:szCs w:val="16"/>
              </w:rPr>
            </w:pPr>
            <w:r w:rsidRPr="00157C12">
              <w:rPr>
                <w:rFonts w:ascii="Arial" w:hAnsi="Arial" w:cs="Arial"/>
                <w:sz w:val="16"/>
                <w:szCs w:val="16"/>
              </w:rPr>
              <w:t>17/nov/2017</w:t>
            </w:r>
          </w:p>
        </w:tc>
        <w:tc>
          <w:tcPr>
            <w:tcW w:w="0" w:type="auto"/>
            <w:tcBorders>
              <w:top w:val="single" w:sz="4" w:space="0" w:color="auto"/>
              <w:left w:val="single" w:sz="4" w:space="0" w:color="auto"/>
              <w:bottom w:val="single" w:sz="4" w:space="0" w:color="auto"/>
              <w:right w:val="single" w:sz="4" w:space="0" w:color="auto"/>
            </w:tcBorders>
            <w:vAlign w:val="center"/>
          </w:tcPr>
          <w:p w:rsidR="00157C12" w:rsidRDefault="00157C12" w:rsidP="007B73DE">
            <w:pPr>
              <w:jc w:val="both"/>
              <w:rPr>
                <w:rFonts w:ascii="Arial" w:hAnsi="Arial" w:cs="Arial"/>
              </w:rPr>
            </w:pPr>
          </w:p>
          <w:p w:rsidR="00157C12" w:rsidRDefault="00157C12" w:rsidP="007B73DE">
            <w:pPr>
              <w:jc w:val="both"/>
              <w:rPr>
                <w:rFonts w:ascii="Arial" w:hAnsi="Arial" w:cs="Arial"/>
              </w:rPr>
            </w:pPr>
          </w:p>
          <w:p w:rsidR="007B73DE" w:rsidRDefault="007B73DE" w:rsidP="007B73DE">
            <w:pPr>
              <w:jc w:val="both"/>
            </w:pPr>
            <w:r>
              <w:rPr>
                <w:rFonts w:ascii="Arial" w:hAnsi="Arial" w:cs="Arial"/>
              </w:rPr>
              <w:t>Acuerdo del Consejo G</w:t>
            </w:r>
            <w:r w:rsidRPr="0099465E">
              <w:rPr>
                <w:rFonts w:ascii="Arial" w:hAnsi="Arial" w:cs="Arial"/>
              </w:rPr>
              <w:t xml:space="preserve">eneral del </w:t>
            </w:r>
            <w:r>
              <w:rPr>
                <w:rFonts w:ascii="Arial" w:hAnsi="Arial" w:cs="Arial"/>
              </w:rPr>
              <w:t>Instituto Nacional E</w:t>
            </w:r>
            <w:r w:rsidRPr="0099465E">
              <w:rPr>
                <w:rFonts w:ascii="Arial" w:hAnsi="Arial" w:cs="Arial"/>
              </w:rPr>
              <w:t>lectora</w:t>
            </w:r>
            <w:r>
              <w:rPr>
                <w:rFonts w:ascii="Arial" w:hAnsi="Arial" w:cs="Arial"/>
              </w:rPr>
              <w:t>l</w:t>
            </w:r>
            <w:r w:rsidRPr="006C2858">
              <w:rPr>
                <w:rFonts w:ascii="Arial" w:hAnsi="Arial" w:cs="Arial"/>
              </w:rPr>
              <w:t xml:space="preserve"> </w:t>
            </w:r>
            <w:r w:rsidRPr="00BE6AAC">
              <w:rPr>
                <w:rFonts w:ascii="Arial" w:hAnsi="Arial" w:cs="Arial"/>
              </w:rPr>
              <w:t>por el que se aprueba el establecimiento de 45 Oficinas Municipales distribuidas en 19 Entidades Federativas y 32 Distritos Electorales Federales, para el proceso electoral 2017-2018, y elecciones extraordinarias que se deriven a propuesta de la Junta General Ejecutiva</w:t>
            </w:r>
            <w:r>
              <w:t>.</w:t>
            </w:r>
          </w:p>
          <w:p w:rsidR="00157C12" w:rsidRPr="0047595E" w:rsidRDefault="00157C12" w:rsidP="007B73DE">
            <w:pPr>
              <w:jc w:val="both"/>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95BC3" w:rsidRDefault="00B95BC3" w:rsidP="007B73DE">
            <w:pPr>
              <w:pStyle w:val="Sinespaciado"/>
              <w:jc w:val="both"/>
              <w:rPr>
                <w:rFonts w:ascii="Arial" w:hAnsi="Arial" w:cs="Arial"/>
                <w:sz w:val="20"/>
                <w:szCs w:val="20"/>
              </w:rPr>
            </w:pPr>
          </w:p>
          <w:p w:rsidR="00157C12" w:rsidRDefault="007B73DE" w:rsidP="007B73DE">
            <w:pPr>
              <w:pStyle w:val="Sinespaciado"/>
              <w:jc w:val="both"/>
              <w:rPr>
                <w:rFonts w:ascii="Arial" w:hAnsi="Arial" w:cs="Arial"/>
                <w:sz w:val="20"/>
                <w:szCs w:val="20"/>
              </w:rPr>
            </w:pPr>
            <w:r w:rsidRPr="00B95BC3">
              <w:rPr>
                <w:rFonts w:ascii="Arial" w:hAnsi="Arial" w:cs="Arial"/>
                <w:sz w:val="20"/>
                <w:szCs w:val="20"/>
              </w:rPr>
              <w:t xml:space="preserve">El ámbito territorial de competencia que tendrá cada oficina municipal se encuentra determinado en función de los municipios y secciones que se especifican en el Anexo 1. </w:t>
            </w:r>
            <w:r w:rsidRPr="00B95BC3">
              <w:rPr>
                <w:rFonts w:ascii="Arial" w:hAnsi="Arial" w:cs="Arial"/>
              </w:rPr>
              <w:t xml:space="preserve"> </w:t>
            </w:r>
            <w:r w:rsidRPr="00B95BC3">
              <w:rPr>
                <w:rFonts w:ascii="Arial" w:hAnsi="Arial" w:cs="Arial"/>
                <w:sz w:val="20"/>
                <w:szCs w:val="20"/>
              </w:rPr>
              <w:t>El periodo de funcionamiento será con base en lo señalado en el artículo 12, numeral 1 del Reglamento de Elecciones, el cual iniciará a partir del mes de enero del año de la elección y concluirá el último día del mes en que se celebre la Jornada Electoral.</w:t>
            </w:r>
          </w:p>
          <w:p w:rsidR="007B73DE" w:rsidRPr="00B95BC3" w:rsidRDefault="007B73DE" w:rsidP="007B73DE">
            <w:pPr>
              <w:pStyle w:val="Sinespaciado"/>
              <w:jc w:val="both"/>
              <w:rPr>
                <w:rFonts w:ascii="Arial" w:hAnsi="Arial" w:cs="Arial"/>
                <w:sz w:val="20"/>
                <w:szCs w:val="20"/>
              </w:rPr>
            </w:pPr>
            <w:r w:rsidRPr="00B95BC3">
              <w:rPr>
                <w:rFonts w:ascii="Arial" w:hAnsi="Arial" w:cs="Arial"/>
                <w:sz w:val="20"/>
                <w:szCs w:val="20"/>
              </w:rPr>
              <w:t xml:space="preserve"> </w:t>
            </w:r>
          </w:p>
          <w:p w:rsidR="007B73DE" w:rsidRPr="00B95BC3" w:rsidRDefault="007B73DE" w:rsidP="007B73DE">
            <w:pPr>
              <w:pStyle w:val="Sinespaciado"/>
              <w:jc w:val="both"/>
              <w:rPr>
                <w:rFonts w:ascii="Arial" w:hAnsi="Arial" w:cs="Arial"/>
                <w:sz w:val="20"/>
                <w:szCs w:val="20"/>
              </w:rPr>
            </w:pPr>
          </w:p>
        </w:tc>
      </w:tr>
      <w:tr w:rsidR="00BF45E8" w:rsidRPr="007274D5" w:rsidTr="008500A4">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9C2574" w:rsidRPr="007274D5" w:rsidRDefault="009C2574" w:rsidP="009C2574">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23</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9C2574" w:rsidRPr="00157C12" w:rsidRDefault="003660F6" w:rsidP="009C2574">
            <w:pPr>
              <w:spacing w:after="0" w:line="240" w:lineRule="auto"/>
              <w:jc w:val="center"/>
              <w:rPr>
                <w:rFonts w:ascii="Arial" w:eastAsia="Times New Roman" w:hAnsi="Arial" w:cs="Arial"/>
                <w:color w:val="000000"/>
                <w:sz w:val="16"/>
                <w:szCs w:val="16"/>
                <w:lang w:val="es-MX" w:eastAsia="es-MX"/>
              </w:rPr>
            </w:pPr>
            <w:r w:rsidRPr="00157C12">
              <w:rPr>
                <w:rFonts w:ascii="Arial" w:eastAsia="Times New Roman" w:hAnsi="Arial" w:cs="Arial"/>
                <w:color w:val="000000"/>
                <w:sz w:val="16"/>
                <w:szCs w:val="16"/>
                <w:lang w:val="es-MX" w:eastAsia="es-MX"/>
              </w:rPr>
              <w:t>INE/CG579/2017</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9C2574" w:rsidRPr="00157C12" w:rsidRDefault="003660F6" w:rsidP="003660F6">
            <w:pPr>
              <w:spacing w:after="0" w:line="240" w:lineRule="auto"/>
              <w:jc w:val="center"/>
              <w:rPr>
                <w:rFonts w:ascii="Arial" w:eastAsia="Times New Roman" w:hAnsi="Arial" w:cs="Arial"/>
                <w:color w:val="000000"/>
                <w:sz w:val="16"/>
                <w:szCs w:val="16"/>
                <w:lang w:val="es-MX" w:eastAsia="es-MX"/>
              </w:rPr>
            </w:pPr>
            <w:r w:rsidRPr="00157C12">
              <w:rPr>
                <w:rFonts w:ascii="Arial" w:eastAsia="Times New Roman" w:hAnsi="Arial" w:cs="Arial"/>
                <w:color w:val="000000"/>
                <w:sz w:val="16"/>
                <w:szCs w:val="16"/>
                <w:lang w:val="es-MX" w:eastAsia="es-MX"/>
              </w:rPr>
              <w:t>08/dic/2017</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9C2574" w:rsidRPr="00157C12" w:rsidRDefault="003660F6" w:rsidP="009C2574">
            <w:pPr>
              <w:spacing w:after="0" w:line="240" w:lineRule="auto"/>
              <w:jc w:val="center"/>
              <w:rPr>
                <w:rFonts w:ascii="Arial" w:eastAsia="Times New Roman" w:hAnsi="Arial" w:cs="Arial"/>
                <w:color w:val="000000"/>
                <w:sz w:val="16"/>
                <w:szCs w:val="16"/>
                <w:lang w:val="es-MX" w:eastAsia="es-MX"/>
              </w:rPr>
            </w:pPr>
            <w:r w:rsidRPr="00157C12">
              <w:rPr>
                <w:rFonts w:ascii="Arial" w:eastAsia="Times New Roman" w:hAnsi="Arial" w:cs="Arial"/>
                <w:color w:val="000000"/>
                <w:sz w:val="16"/>
                <w:szCs w:val="16"/>
                <w:lang w:val="es-MX" w:eastAsia="es-MX"/>
              </w:rPr>
              <w:t>12/dic/2017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9C2574" w:rsidRPr="00B95BC3" w:rsidRDefault="00FF54F7" w:rsidP="009C2574">
            <w:pPr>
              <w:spacing w:after="0" w:line="240" w:lineRule="auto"/>
              <w:jc w:val="both"/>
              <w:rPr>
                <w:rFonts w:ascii="Arial" w:eastAsia="Times New Roman" w:hAnsi="Arial" w:cs="Arial"/>
                <w:color w:val="000000"/>
                <w:lang w:val="es-MX" w:eastAsia="es-MX"/>
              </w:rPr>
            </w:pPr>
            <w:r w:rsidRPr="00B95BC3">
              <w:rPr>
                <w:rFonts w:ascii="Arial" w:eastAsia="Times New Roman" w:hAnsi="Arial" w:cs="Arial"/>
                <w:color w:val="000000"/>
                <w:lang w:val="es-MX" w:eastAsia="es-MX"/>
              </w:rPr>
              <w:t>Acuerdo aprobado</w:t>
            </w:r>
            <w:r w:rsidR="003660F6" w:rsidRPr="00B95BC3">
              <w:rPr>
                <w:rFonts w:ascii="Arial" w:eastAsia="Times New Roman" w:hAnsi="Arial" w:cs="Arial"/>
                <w:color w:val="000000"/>
                <w:lang w:val="es-MX" w:eastAsia="es-MX"/>
              </w:rPr>
              <w:t xml:space="preserve"> en sesión extraordinaria </w:t>
            </w:r>
            <w:r w:rsidR="003660F6" w:rsidRPr="00B95BC3">
              <w:rPr>
                <w:rFonts w:ascii="Arial" w:eastAsia="Times New Roman" w:hAnsi="Arial" w:cs="Arial"/>
                <w:color w:val="000000"/>
                <w:lang w:val="es-MX" w:eastAsia="es-MX"/>
              </w:rPr>
              <w:lastRenderedPageBreak/>
              <w:t xml:space="preserve">del Consejo General del INE, por el que, en acatamiento  a la Sentencia emitida por la H. Sala Superior del Tribunal Electoral del Poder Judicial de la Federación, recaída dentro del expediente SUP-JDC-894/2017, se aprueba la modificación al programa de integración de mesas directivas de casilla, que forma parte de la estrategia de capacitación y asistencia electoral para el proceso electoral 2017-2018, aprobada mediante acuerdo INE/CG399/2017.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60F6" w:rsidRPr="00B95BC3" w:rsidRDefault="003660F6" w:rsidP="003660F6">
            <w:pPr>
              <w:spacing w:after="0" w:line="240" w:lineRule="auto"/>
              <w:jc w:val="both"/>
              <w:rPr>
                <w:rFonts w:ascii="Arial" w:eastAsia="Times New Roman" w:hAnsi="Arial" w:cs="Arial"/>
                <w:color w:val="000000"/>
                <w:lang w:eastAsia="es-MX"/>
              </w:rPr>
            </w:pPr>
            <w:r w:rsidRPr="00B95BC3">
              <w:rPr>
                <w:rFonts w:ascii="Arial" w:eastAsia="Times New Roman" w:hAnsi="Arial" w:cs="Arial"/>
                <w:color w:val="000000"/>
                <w:lang w:eastAsia="es-MX"/>
              </w:rPr>
              <w:lastRenderedPageBreak/>
              <w:t xml:space="preserve">El requisito de “no tener más de 70 años al </w:t>
            </w:r>
            <w:r w:rsidRPr="00B95BC3">
              <w:rPr>
                <w:rFonts w:ascii="Arial" w:eastAsia="Times New Roman" w:hAnsi="Arial" w:cs="Arial"/>
                <w:color w:val="000000"/>
                <w:lang w:eastAsia="es-MX"/>
              </w:rPr>
              <w:lastRenderedPageBreak/>
              <w:t>día de la elección” para integrar las mesas directivas de casilla, se exceptúa derivado de las disposiciones internacionales y nacionales, a favor del derecho a la no discriminación.</w:t>
            </w:r>
          </w:p>
          <w:p w:rsidR="004926E9" w:rsidRDefault="003660F6" w:rsidP="003660F6">
            <w:pPr>
              <w:spacing w:after="0" w:line="240" w:lineRule="auto"/>
              <w:jc w:val="both"/>
              <w:rPr>
                <w:rFonts w:ascii="Arial" w:eastAsia="Times New Roman" w:hAnsi="Arial" w:cs="Arial"/>
                <w:color w:val="000000"/>
                <w:lang w:eastAsia="es-MX"/>
              </w:rPr>
            </w:pPr>
            <w:r w:rsidRPr="00B95BC3">
              <w:rPr>
                <w:rFonts w:ascii="Arial" w:eastAsia="Times New Roman" w:hAnsi="Arial" w:cs="Arial"/>
                <w:color w:val="000000"/>
                <w:lang w:eastAsia="es-MX"/>
              </w:rPr>
              <w:t xml:space="preserve">El requisito de “ser ciudadano mexicano por nacimiento que no adquiera otra nacionalidad” </w:t>
            </w:r>
            <w:r w:rsidR="00CA1A86" w:rsidRPr="00B95BC3">
              <w:rPr>
                <w:rFonts w:ascii="Arial" w:eastAsia="Times New Roman" w:hAnsi="Arial" w:cs="Arial"/>
                <w:color w:val="000000"/>
                <w:lang w:eastAsia="es-MX"/>
              </w:rPr>
              <w:t xml:space="preserve">se exceptúa derivado de la Resolución de la Sala Superior del Tribunal Electoral del Poder Judicial de la Federación, </w:t>
            </w:r>
            <w:r w:rsidRPr="00B95BC3">
              <w:rPr>
                <w:rFonts w:ascii="Arial" w:eastAsia="Times New Roman" w:hAnsi="Arial" w:cs="Arial"/>
                <w:color w:val="000000"/>
                <w:lang w:eastAsia="es-MX"/>
              </w:rPr>
              <w:t xml:space="preserve"> </w:t>
            </w:r>
            <w:r w:rsidR="00CA1A86" w:rsidRPr="00B95BC3">
              <w:rPr>
                <w:rFonts w:ascii="Arial" w:eastAsia="Times New Roman" w:hAnsi="Arial" w:cs="Arial"/>
                <w:color w:val="000000"/>
                <w:lang w:eastAsia="es-MX"/>
              </w:rPr>
              <w:t>SUP-JDC-894/2017, en la cual consideró que es Inconstitucional la porción normativa que la establece.</w:t>
            </w:r>
          </w:p>
          <w:p w:rsidR="00157C12" w:rsidRPr="00B95BC3" w:rsidRDefault="00157C12" w:rsidP="003660F6">
            <w:pPr>
              <w:spacing w:after="0" w:line="240" w:lineRule="auto"/>
              <w:jc w:val="both"/>
              <w:rPr>
                <w:rFonts w:ascii="Arial" w:eastAsia="Times New Roman" w:hAnsi="Arial" w:cs="Arial"/>
                <w:color w:val="000000"/>
                <w:lang w:eastAsia="es-MX"/>
              </w:rPr>
            </w:pPr>
          </w:p>
        </w:tc>
      </w:tr>
      <w:tr w:rsidR="00FF54F7" w:rsidRPr="007274D5" w:rsidTr="008500A4">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FF54F7" w:rsidRPr="007274D5" w:rsidRDefault="00FF54F7" w:rsidP="00FF54F7">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lastRenderedPageBreak/>
              <w:t>24</w:t>
            </w:r>
          </w:p>
        </w:tc>
        <w:tc>
          <w:tcPr>
            <w:tcW w:w="1511" w:type="dxa"/>
            <w:tcBorders>
              <w:top w:val="single" w:sz="4" w:space="0" w:color="auto"/>
              <w:left w:val="single" w:sz="4" w:space="0" w:color="auto"/>
              <w:bottom w:val="single" w:sz="4" w:space="0" w:color="auto"/>
              <w:right w:val="single" w:sz="4" w:space="0" w:color="auto"/>
            </w:tcBorders>
            <w:vAlign w:val="center"/>
          </w:tcPr>
          <w:p w:rsidR="00FF54F7" w:rsidRPr="00157C12" w:rsidRDefault="00FF54F7" w:rsidP="00FF54F7">
            <w:pPr>
              <w:spacing w:after="0" w:line="240" w:lineRule="auto"/>
              <w:rPr>
                <w:rFonts w:ascii="Arial" w:eastAsia="Times New Roman" w:hAnsi="Arial" w:cs="Arial"/>
                <w:color w:val="000000"/>
                <w:sz w:val="18"/>
                <w:szCs w:val="18"/>
                <w:lang w:val="es-MX" w:eastAsia="es-MX"/>
              </w:rPr>
            </w:pPr>
            <w:r w:rsidRPr="00157C12">
              <w:rPr>
                <w:rFonts w:ascii="Arial" w:eastAsia="Times New Roman" w:hAnsi="Arial" w:cs="Arial"/>
                <w:color w:val="000000"/>
                <w:sz w:val="18"/>
                <w:szCs w:val="18"/>
                <w:lang w:val="es-MX" w:eastAsia="es-MX"/>
              </w:rPr>
              <w:t>INE/CG596/2017</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FF54F7" w:rsidRPr="00157C12" w:rsidRDefault="00FF54F7" w:rsidP="00FF54F7">
            <w:pPr>
              <w:spacing w:after="0" w:line="240" w:lineRule="auto"/>
              <w:jc w:val="center"/>
              <w:rPr>
                <w:rFonts w:ascii="Arial" w:eastAsia="Times New Roman" w:hAnsi="Arial" w:cs="Arial"/>
                <w:color w:val="000000"/>
                <w:lang w:val="es-MX" w:eastAsia="es-MX"/>
              </w:rPr>
            </w:pPr>
            <w:r w:rsidRPr="00157C12">
              <w:rPr>
                <w:rFonts w:ascii="Arial" w:eastAsia="Times New Roman" w:hAnsi="Arial" w:cs="Arial"/>
                <w:color w:val="000000"/>
                <w:lang w:val="es-MX" w:eastAsia="es-MX"/>
              </w:rPr>
              <w:t>08/dic/2017</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FF54F7" w:rsidRPr="00157C12" w:rsidRDefault="00FF54F7" w:rsidP="00FF54F7">
            <w:pPr>
              <w:spacing w:after="0" w:line="240" w:lineRule="auto"/>
              <w:jc w:val="center"/>
              <w:rPr>
                <w:rFonts w:ascii="Arial" w:eastAsia="Times New Roman" w:hAnsi="Arial" w:cs="Arial"/>
                <w:color w:val="000000"/>
                <w:lang w:val="es-MX" w:eastAsia="es-MX"/>
              </w:rPr>
            </w:pPr>
            <w:r w:rsidRPr="00157C12">
              <w:rPr>
                <w:rFonts w:ascii="Arial" w:eastAsia="Times New Roman" w:hAnsi="Arial" w:cs="Arial"/>
                <w:color w:val="000000"/>
                <w:lang w:val="es-MX" w:eastAsia="es-MX"/>
              </w:rPr>
              <w:t>14/dic/2017</w:t>
            </w:r>
          </w:p>
        </w:tc>
        <w:tc>
          <w:tcPr>
            <w:tcW w:w="0" w:type="auto"/>
            <w:tcBorders>
              <w:top w:val="single" w:sz="4" w:space="0" w:color="auto"/>
              <w:left w:val="single" w:sz="4" w:space="0" w:color="auto"/>
              <w:bottom w:val="single" w:sz="4" w:space="0" w:color="auto"/>
              <w:right w:val="single" w:sz="4" w:space="0" w:color="auto"/>
            </w:tcBorders>
            <w:vAlign w:val="center"/>
          </w:tcPr>
          <w:p w:rsidR="00157C12" w:rsidRDefault="00157C12" w:rsidP="00FF54F7">
            <w:pPr>
              <w:spacing w:after="0" w:line="240" w:lineRule="auto"/>
              <w:jc w:val="both"/>
              <w:rPr>
                <w:rFonts w:asciiTheme="minorHAnsi" w:eastAsia="Times New Roman" w:hAnsiTheme="minorHAnsi" w:cstheme="minorHAnsi"/>
                <w:color w:val="000000"/>
                <w:lang w:val="es-MX" w:eastAsia="es-MX"/>
              </w:rPr>
            </w:pPr>
          </w:p>
          <w:p w:rsidR="00FF54F7" w:rsidRDefault="00FF54F7" w:rsidP="00FF54F7">
            <w:pPr>
              <w:spacing w:after="0" w:line="240" w:lineRule="auto"/>
              <w:jc w:val="both"/>
              <w:rPr>
                <w:rFonts w:asciiTheme="minorHAnsi" w:eastAsia="Times New Roman" w:hAnsiTheme="minorHAnsi" w:cstheme="minorHAnsi"/>
                <w:color w:val="000000"/>
                <w:lang w:val="es-MX" w:eastAsia="es-MX"/>
              </w:rPr>
            </w:pPr>
            <w:r>
              <w:rPr>
                <w:rFonts w:asciiTheme="minorHAnsi" w:eastAsia="Times New Roman" w:hAnsiTheme="minorHAnsi" w:cstheme="minorHAnsi"/>
                <w:color w:val="000000"/>
                <w:lang w:val="es-MX" w:eastAsia="es-MX"/>
              </w:rPr>
              <w:t>Acuerdo aprobado en sesión extraordinaria del Consejo General del INE, por el que, se modifican los diversos INE/CG387/2017, INE/CG455/2017, e INE/CG475/2017, en su Anexo 1 en el apartado de cargos federales, relacionados con la obtención del porcentaje de apoyo ciudadano, así como los plazos para las precampañas y obtención de apoyo ciudadano en las Entidades Federativas que tienen Proceso Electoral Concurrente con el Proceso Electoral Federal Ordinario 2017-2018 en cumplimiento a lo dispuesto en los Acuerdos INE/CG514/2017 e INE/CG478/2017.</w:t>
            </w:r>
          </w:p>
          <w:p w:rsidR="00157C12" w:rsidRPr="007274D5" w:rsidRDefault="00157C12" w:rsidP="00FF54F7">
            <w:pPr>
              <w:spacing w:after="0" w:line="240" w:lineRule="auto"/>
              <w:jc w:val="both"/>
              <w:rPr>
                <w:rFonts w:ascii="Arial" w:eastAsia="Times New Roman" w:hAnsi="Arial" w:cs="Arial"/>
                <w:color w:val="000000"/>
                <w:lang w:val="es-MX"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20745" w:rsidRDefault="00820745" w:rsidP="00820745">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Se ajustan los Plazos para la Fiscalización de obtención de apoyo ciudadano a los cargos federales, correspondientes al Proceso Electoral </w:t>
            </w:r>
            <w:proofErr w:type="spellStart"/>
            <w:r>
              <w:rPr>
                <w:rFonts w:ascii="Arial" w:eastAsia="Times New Roman" w:hAnsi="Arial" w:cs="Arial"/>
                <w:color w:val="000000"/>
                <w:lang w:eastAsia="es-MX"/>
              </w:rPr>
              <w:t>Fedral</w:t>
            </w:r>
            <w:proofErr w:type="spellEnd"/>
            <w:r>
              <w:rPr>
                <w:rFonts w:ascii="Arial" w:eastAsia="Times New Roman" w:hAnsi="Arial" w:cs="Arial"/>
                <w:color w:val="000000"/>
                <w:lang w:eastAsia="es-MX"/>
              </w:rPr>
              <w:t xml:space="preserve"> 2017-2018.</w:t>
            </w:r>
          </w:p>
          <w:p w:rsidR="00FF54F7" w:rsidRPr="007274D5" w:rsidRDefault="00820745" w:rsidP="00820745">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Se ajustan los plazos para la Fiscalización del periodo de obtención de apoyo ciudadano y precampaña en las Entidades Federativas, correspondientes a los Procesos Electorales Locales 2017-2018, concurrentes con el Proceso Federal. </w:t>
            </w:r>
          </w:p>
        </w:tc>
      </w:tr>
      <w:tr w:rsidR="00BF45E8" w:rsidRPr="007274D5" w:rsidTr="008500A4">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84592" w:rsidRPr="007274D5" w:rsidRDefault="00084592" w:rsidP="00084592">
            <w:pPr>
              <w:spacing w:after="0" w:line="240" w:lineRule="auto"/>
              <w:jc w:val="center"/>
              <w:rPr>
                <w:rFonts w:ascii="Arial" w:eastAsia="Times New Roman" w:hAnsi="Arial" w:cs="Arial"/>
                <w:color w:val="000000"/>
                <w:lang w:val="es-MX" w:eastAsia="es-MX"/>
              </w:rPr>
            </w:pPr>
            <w:r>
              <w:rPr>
                <w:rFonts w:ascii="Arial" w:eastAsia="Times New Roman" w:hAnsi="Arial" w:cs="Arial"/>
                <w:color w:val="000000"/>
                <w:lang w:val="es-MX" w:eastAsia="es-MX"/>
              </w:rPr>
              <w:t>25</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084592" w:rsidRPr="00157C12" w:rsidRDefault="00965BE4" w:rsidP="00084592">
            <w:pPr>
              <w:spacing w:after="0" w:line="240" w:lineRule="auto"/>
              <w:jc w:val="center"/>
              <w:rPr>
                <w:rFonts w:ascii="Arial" w:eastAsia="Times New Roman" w:hAnsi="Arial" w:cs="Arial"/>
                <w:color w:val="000000"/>
                <w:sz w:val="18"/>
                <w:szCs w:val="18"/>
                <w:lang w:val="es-MX" w:eastAsia="es-MX"/>
              </w:rPr>
            </w:pPr>
            <w:r w:rsidRPr="00157C12">
              <w:rPr>
                <w:rFonts w:ascii="Arial" w:eastAsia="Times New Roman" w:hAnsi="Arial" w:cs="Arial"/>
                <w:color w:val="000000"/>
                <w:sz w:val="18"/>
                <w:szCs w:val="18"/>
                <w:lang w:val="es-MX" w:eastAsia="es-MX"/>
              </w:rPr>
              <w:t>INE/CG626/2017</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084592" w:rsidRPr="00157C12" w:rsidRDefault="00965BE4" w:rsidP="00084592">
            <w:pPr>
              <w:spacing w:after="0" w:line="240" w:lineRule="auto"/>
              <w:jc w:val="center"/>
              <w:rPr>
                <w:rFonts w:ascii="Arial" w:eastAsia="Times New Roman" w:hAnsi="Arial" w:cs="Arial"/>
                <w:color w:val="000000"/>
                <w:lang w:val="es-MX" w:eastAsia="es-MX"/>
              </w:rPr>
            </w:pPr>
            <w:r w:rsidRPr="00157C12">
              <w:rPr>
                <w:rFonts w:ascii="Arial" w:eastAsia="Times New Roman" w:hAnsi="Arial" w:cs="Arial"/>
                <w:color w:val="000000"/>
                <w:lang w:val="es-MX" w:eastAsia="es-MX"/>
              </w:rPr>
              <w:t>22/dic/2017</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084592" w:rsidRPr="00157C12" w:rsidRDefault="00965BE4" w:rsidP="00084592">
            <w:pPr>
              <w:spacing w:after="0" w:line="240" w:lineRule="auto"/>
              <w:jc w:val="center"/>
              <w:rPr>
                <w:rFonts w:ascii="Arial" w:eastAsia="Times New Roman" w:hAnsi="Arial" w:cs="Arial"/>
                <w:color w:val="000000"/>
                <w:lang w:val="es-MX" w:eastAsia="es-MX"/>
              </w:rPr>
            </w:pPr>
            <w:r w:rsidRPr="00157C12">
              <w:rPr>
                <w:rFonts w:ascii="Arial" w:eastAsia="Times New Roman" w:hAnsi="Arial" w:cs="Arial"/>
                <w:color w:val="000000"/>
                <w:lang w:val="es-MX" w:eastAsia="es-MX"/>
              </w:rPr>
              <w:t>28/dic-2017</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084592" w:rsidRPr="00157C12" w:rsidRDefault="00965BE4" w:rsidP="00965BE4">
            <w:pPr>
              <w:spacing w:after="0" w:line="240" w:lineRule="auto"/>
              <w:jc w:val="both"/>
              <w:rPr>
                <w:rFonts w:ascii="Arial" w:eastAsia="Times New Roman" w:hAnsi="Arial" w:cs="Arial"/>
                <w:color w:val="000000"/>
                <w:lang w:eastAsia="es-MX"/>
              </w:rPr>
            </w:pPr>
            <w:r w:rsidRPr="00157C12">
              <w:rPr>
                <w:rFonts w:ascii="Arial" w:eastAsia="Times New Roman" w:hAnsi="Arial" w:cs="Arial"/>
                <w:color w:val="000000"/>
                <w:lang w:val="es-MX" w:eastAsia="es-MX"/>
              </w:rPr>
              <w:t xml:space="preserve">Acuerdo aprobado en sesión extraordinaria del Consejo General del INE, por el que se </w:t>
            </w:r>
            <w:r w:rsidRPr="00157C12">
              <w:rPr>
                <w:rFonts w:ascii="Arial" w:eastAsia="Times New Roman" w:hAnsi="Arial" w:cs="Arial"/>
                <w:color w:val="000000"/>
                <w:lang w:val="es-MX" w:eastAsia="es-MX"/>
              </w:rPr>
              <w:lastRenderedPageBreak/>
              <w:t xml:space="preserve">aprueba el Protocolo para adoptar las medidas tendientes a garantizar a las personas </w:t>
            </w:r>
            <w:proofErr w:type="spellStart"/>
            <w:r w:rsidRPr="00157C12">
              <w:rPr>
                <w:rFonts w:ascii="Arial" w:eastAsia="Times New Roman" w:hAnsi="Arial" w:cs="Arial"/>
                <w:color w:val="000000"/>
                <w:lang w:val="es-MX" w:eastAsia="es-MX"/>
              </w:rPr>
              <w:t>trans</w:t>
            </w:r>
            <w:proofErr w:type="spellEnd"/>
            <w:r w:rsidRPr="00157C12">
              <w:rPr>
                <w:rFonts w:ascii="Arial" w:eastAsia="Times New Roman" w:hAnsi="Arial" w:cs="Arial"/>
                <w:color w:val="000000"/>
                <w:lang w:val="es-MX" w:eastAsia="es-MX"/>
              </w:rPr>
              <w:t xml:space="preserve"> el ejercicio del voto en igualdad de condiciones y sin discriminación en todos tipos de elección y mecanismos de participación ciudadana.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4592" w:rsidRPr="00157C12" w:rsidRDefault="00BD5F8D" w:rsidP="00BD5F8D">
            <w:pPr>
              <w:spacing w:after="0" w:line="240" w:lineRule="auto"/>
              <w:jc w:val="both"/>
              <w:rPr>
                <w:rFonts w:ascii="Arial" w:eastAsia="Times New Roman" w:hAnsi="Arial" w:cs="Arial"/>
                <w:color w:val="000000"/>
                <w:lang w:val="es-MX" w:eastAsia="es-MX"/>
              </w:rPr>
            </w:pPr>
            <w:r w:rsidRPr="00157C12">
              <w:rPr>
                <w:rFonts w:ascii="Arial" w:eastAsia="Times New Roman" w:hAnsi="Arial" w:cs="Arial"/>
                <w:color w:val="000000"/>
                <w:lang w:val="es-MX" w:eastAsia="es-MX"/>
              </w:rPr>
              <w:lastRenderedPageBreak/>
              <w:t xml:space="preserve">La implementación del Protocolo es para todos los Procesos Electorales </w:t>
            </w:r>
            <w:r w:rsidRPr="00157C12">
              <w:rPr>
                <w:rFonts w:ascii="Arial" w:eastAsia="Times New Roman" w:hAnsi="Arial" w:cs="Arial"/>
                <w:color w:val="000000"/>
                <w:lang w:val="es-MX" w:eastAsia="es-MX"/>
              </w:rPr>
              <w:lastRenderedPageBreak/>
              <w:t>concurrentes ordinarios y extraordinarios, y tendrá aplicación  partir del Proceso Electoral 2017-2018, y la aplicación de las medidas previstas en el Protocolo se ejecutarán por parte de los sujetos responsables.</w:t>
            </w:r>
          </w:p>
        </w:tc>
      </w:tr>
    </w:tbl>
    <w:p w:rsidR="00096DB7" w:rsidRPr="000235AE" w:rsidRDefault="00096DB7" w:rsidP="00D501C6">
      <w:pPr>
        <w:rPr>
          <w:rFonts w:ascii="Arial" w:hAnsi="Arial" w:cs="Arial"/>
        </w:rPr>
      </w:pPr>
    </w:p>
    <w:sectPr w:rsidR="00096DB7" w:rsidRPr="000235AE" w:rsidSect="009C4B9B">
      <w:headerReference w:type="default" r:id="rId9"/>
      <w:footerReference w:type="default" r:id="rId10"/>
      <w:pgSz w:w="15840" w:h="12240" w:orient="landscape" w:code="1"/>
      <w:pgMar w:top="1314" w:right="1417" w:bottom="1608" w:left="1417" w:header="284"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B0" w:rsidRDefault="00E279B0">
      <w:pPr>
        <w:spacing w:after="0" w:line="240" w:lineRule="auto"/>
      </w:pPr>
      <w:r>
        <w:separator/>
      </w:r>
    </w:p>
  </w:endnote>
  <w:endnote w:type="continuationSeparator" w:id="0">
    <w:p w:rsidR="00E279B0" w:rsidRDefault="00E2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37" w:rsidRPr="004A5E3A" w:rsidRDefault="00ED59EC" w:rsidP="00402D37">
    <w:pPr>
      <w:spacing w:after="0" w:line="240" w:lineRule="auto"/>
      <w:jc w:val="center"/>
      <w:rPr>
        <w:rFonts w:ascii="Arial" w:hAnsi="Arial" w:cs="Arial"/>
        <w:color w:val="881C56"/>
        <w:sz w:val="18"/>
        <w:szCs w:val="18"/>
      </w:rPr>
    </w:pPr>
    <w:r>
      <w:rPr>
        <w:rFonts w:ascii="Arial" w:hAnsi="Arial" w:cs="Arial"/>
        <w:color w:val="881C56"/>
        <w:sz w:val="18"/>
        <w:szCs w:val="18"/>
      </w:rPr>
      <w:t xml:space="preserve">L </w:t>
    </w:r>
    <w:r w:rsidR="00402D37" w:rsidRPr="004A5E3A">
      <w:rPr>
        <w:rFonts w:ascii="Arial" w:hAnsi="Arial" w:cs="Arial"/>
        <w:color w:val="881C56"/>
        <w:sz w:val="18"/>
        <w:szCs w:val="18"/>
      </w:rPr>
      <w:t>OFICINAS CENTRALES</w:t>
    </w:r>
  </w:p>
  <w:p w:rsidR="00402D37" w:rsidRPr="004A5E3A" w:rsidRDefault="00402D37" w:rsidP="00402D37">
    <w:pPr>
      <w:spacing w:after="0" w:line="240" w:lineRule="auto"/>
      <w:jc w:val="center"/>
      <w:rPr>
        <w:rFonts w:ascii="Arial" w:hAnsi="Arial" w:cs="Arial"/>
        <w:color w:val="881C56"/>
        <w:sz w:val="18"/>
        <w:szCs w:val="18"/>
      </w:rPr>
    </w:pPr>
    <w:r w:rsidRPr="004A5E3A">
      <w:rPr>
        <w:rFonts w:ascii="Arial" w:hAnsi="Arial" w:cs="Arial"/>
        <w:color w:val="881C56"/>
        <w:sz w:val="18"/>
        <w:szCs w:val="18"/>
      </w:rPr>
      <w:t xml:space="preserve">Bruselas no. 118, </w:t>
    </w:r>
    <w:proofErr w:type="spellStart"/>
    <w:r w:rsidRPr="004A5E3A">
      <w:rPr>
        <w:rFonts w:ascii="Arial" w:hAnsi="Arial" w:cs="Arial"/>
        <w:color w:val="881C56"/>
        <w:sz w:val="18"/>
        <w:szCs w:val="18"/>
      </w:rPr>
      <w:t>Fracc</w:t>
    </w:r>
    <w:proofErr w:type="spellEnd"/>
    <w:r w:rsidRPr="004A5E3A">
      <w:rPr>
        <w:rFonts w:ascii="Arial" w:hAnsi="Arial" w:cs="Arial"/>
        <w:color w:val="881C56"/>
        <w:sz w:val="18"/>
        <w:szCs w:val="18"/>
      </w:rPr>
      <w:t>. Villa Universidad, C.P. 58060, Tel. (443)322 14 00, Morelia, Michoacán, México</w:t>
    </w:r>
  </w:p>
  <w:p w:rsidR="00402D37" w:rsidRPr="004A5E3A" w:rsidRDefault="00402D37" w:rsidP="00402D37">
    <w:pPr>
      <w:spacing w:after="0" w:line="240" w:lineRule="auto"/>
      <w:jc w:val="center"/>
      <w:rPr>
        <w:rFonts w:ascii="Arial" w:hAnsi="Arial" w:cs="Arial"/>
        <w:color w:val="881C56"/>
        <w:sz w:val="18"/>
        <w:szCs w:val="18"/>
      </w:rPr>
    </w:pPr>
    <w:r w:rsidRPr="004A5E3A">
      <w:rPr>
        <w:rFonts w:ascii="Arial" w:hAnsi="Arial" w:cs="Arial"/>
        <w:color w:val="881C56"/>
        <w:sz w:val="18"/>
        <w:szCs w:val="18"/>
      </w:rPr>
      <w:t>OFICINAS DE CONTRALORÍA Y FISCALIZACIÓN</w:t>
    </w:r>
  </w:p>
  <w:p w:rsidR="00402D37" w:rsidRPr="004A5E3A" w:rsidRDefault="00402D37" w:rsidP="00402D37">
    <w:pPr>
      <w:spacing w:after="0" w:line="240" w:lineRule="auto"/>
      <w:jc w:val="center"/>
      <w:rPr>
        <w:rFonts w:ascii="Arial" w:hAnsi="Arial" w:cs="Arial"/>
        <w:color w:val="881C56"/>
        <w:sz w:val="18"/>
        <w:szCs w:val="18"/>
      </w:rPr>
    </w:pPr>
    <w:r w:rsidRPr="004A5E3A">
      <w:rPr>
        <w:rFonts w:ascii="Arial" w:hAnsi="Arial" w:cs="Arial"/>
        <w:color w:val="881C56"/>
        <w:sz w:val="18"/>
        <w:szCs w:val="18"/>
      </w:rPr>
      <w:t xml:space="preserve">José Trinidad Esparza No. 31, </w:t>
    </w:r>
    <w:proofErr w:type="spellStart"/>
    <w:r w:rsidRPr="004A5E3A">
      <w:rPr>
        <w:rFonts w:ascii="Arial" w:hAnsi="Arial" w:cs="Arial"/>
        <w:color w:val="881C56"/>
        <w:sz w:val="18"/>
        <w:szCs w:val="18"/>
      </w:rPr>
      <w:t>Fracc</w:t>
    </w:r>
    <w:proofErr w:type="spellEnd"/>
    <w:r w:rsidRPr="004A5E3A">
      <w:rPr>
        <w:rFonts w:ascii="Arial" w:hAnsi="Arial" w:cs="Arial"/>
        <w:color w:val="881C56"/>
        <w:sz w:val="18"/>
        <w:szCs w:val="18"/>
      </w:rPr>
      <w:t>. Arboledas, C.P.58337, Tels. (443) 334 0503 y 324 6476, Morelia, Michoacán, México</w:t>
    </w:r>
  </w:p>
  <w:p w:rsidR="00402D37" w:rsidRPr="004A5E3A" w:rsidRDefault="00402D37" w:rsidP="00402D37">
    <w:pPr>
      <w:spacing w:after="0" w:line="240" w:lineRule="auto"/>
      <w:jc w:val="center"/>
      <w:rPr>
        <w:rFonts w:ascii="Arial" w:hAnsi="Arial" w:cs="Arial"/>
        <w:color w:val="881C56"/>
        <w:sz w:val="18"/>
        <w:szCs w:val="18"/>
      </w:rPr>
    </w:pPr>
    <w:r w:rsidRPr="004A5E3A">
      <w:rPr>
        <w:rFonts w:ascii="Arial" w:hAnsi="Arial" w:cs="Arial"/>
        <w:color w:val="881C56"/>
        <w:sz w:val="18"/>
        <w:szCs w:val="18"/>
      </w:rPr>
      <w:t>www.iem.org.mx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B0" w:rsidRDefault="00E279B0">
      <w:pPr>
        <w:spacing w:after="0" w:line="240" w:lineRule="auto"/>
      </w:pPr>
      <w:r>
        <w:separator/>
      </w:r>
    </w:p>
  </w:footnote>
  <w:footnote w:type="continuationSeparator" w:id="0">
    <w:p w:rsidR="00E279B0" w:rsidRDefault="00E27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37" w:rsidRDefault="00A158E7">
    <w:pPr>
      <w:pStyle w:val="Encabezado"/>
      <w:rPr>
        <w:noProof/>
      </w:rPr>
    </w:pPr>
    <w:r>
      <w:rPr>
        <w:noProof/>
        <w:lang w:val="es-MX" w:eastAsia="es-MX"/>
      </w:rPr>
      <w:drawing>
        <wp:inline distT="0" distB="0" distL="0" distR="0" wp14:anchorId="326D0D07" wp14:editId="1C99921F">
          <wp:extent cx="8258810" cy="792480"/>
          <wp:effectExtent l="0" t="0" r="889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8810" cy="792480"/>
                  </a:xfrm>
                  <a:prstGeom prst="rect">
                    <a:avLst/>
                  </a:prstGeom>
                  <a:noFill/>
                  <a:ln>
                    <a:noFill/>
                  </a:ln>
                </pic:spPr>
              </pic:pic>
            </a:graphicData>
          </a:graphic>
        </wp:inline>
      </w:drawing>
    </w:r>
  </w:p>
  <w:p w:rsidR="00402D37" w:rsidRDefault="00402D37">
    <w:pPr>
      <w:pStyle w:val="Encabezado"/>
      <w:rPr>
        <w:noProof/>
      </w:rPr>
    </w:pPr>
  </w:p>
  <w:p w:rsidR="00A158E7" w:rsidRDefault="00ED59EC">
    <w:pPr>
      <w:pStyle w:val="Encabezado"/>
    </w:pPr>
    <w:r>
      <w:t xml:space="preserve">ANEXO </w:t>
    </w:r>
    <w:r w:rsidR="0039758B">
      <w:t>1</w:t>
    </w:r>
    <w:r>
      <w:t>. Correspondiente al Tercer Informe Cuatrimestral rendido por la Dirección Ejecutiva de Vinculación y servicio profesional, a la comisión de vinculación</w:t>
    </w:r>
    <w:r w:rsidR="00A158E7">
      <w:t xml:space="preserve"> </w:t>
    </w:r>
    <w:r>
      <w:t xml:space="preserve">del Instituto Electoral de Michoacán.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4A75"/>
    <w:multiLevelType w:val="hybridMultilevel"/>
    <w:tmpl w:val="D63EB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C3"/>
    <w:rsid w:val="00000703"/>
    <w:rsid w:val="000074F6"/>
    <w:rsid w:val="000235AE"/>
    <w:rsid w:val="0004474F"/>
    <w:rsid w:val="00047A40"/>
    <w:rsid w:val="0007583C"/>
    <w:rsid w:val="00075A3F"/>
    <w:rsid w:val="000764F5"/>
    <w:rsid w:val="00084592"/>
    <w:rsid w:val="00095204"/>
    <w:rsid w:val="00096DB7"/>
    <w:rsid w:val="000B5726"/>
    <w:rsid w:val="001160A9"/>
    <w:rsid w:val="001446CE"/>
    <w:rsid w:val="00157C12"/>
    <w:rsid w:val="00180E9B"/>
    <w:rsid w:val="00182C33"/>
    <w:rsid w:val="00192120"/>
    <w:rsid w:val="001C4DA7"/>
    <w:rsid w:val="001C76AE"/>
    <w:rsid w:val="001E5004"/>
    <w:rsid w:val="001F170B"/>
    <w:rsid w:val="001F51EC"/>
    <w:rsid w:val="002051CD"/>
    <w:rsid w:val="002114C4"/>
    <w:rsid w:val="00216B62"/>
    <w:rsid w:val="00221C10"/>
    <w:rsid w:val="00236A67"/>
    <w:rsid w:val="00245ABB"/>
    <w:rsid w:val="00293690"/>
    <w:rsid w:val="002E70A9"/>
    <w:rsid w:val="002F1405"/>
    <w:rsid w:val="002F4059"/>
    <w:rsid w:val="0030249B"/>
    <w:rsid w:val="00302644"/>
    <w:rsid w:val="00330BDC"/>
    <w:rsid w:val="00340AEE"/>
    <w:rsid w:val="003660F6"/>
    <w:rsid w:val="00377576"/>
    <w:rsid w:val="0039758B"/>
    <w:rsid w:val="003A3F15"/>
    <w:rsid w:val="003B22A1"/>
    <w:rsid w:val="003B5C80"/>
    <w:rsid w:val="003C5E32"/>
    <w:rsid w:val="003E6841"/>
    <w:rsid w:val="00402D37"/>
    <w:rsid w:val="004037B1"/>
    <w:rsid w:val="004066E7"/>
    <w:rsid w:val="00441EBF"/>
    <w:rsid w:val="00444CB7"/>
    <w:rsid w:val="004926E9"/>
    <w:rsid w:val="00493912"/>
    <w:rsid w:val="004C0094"/>
    <w:rsid w:val="004D0AC1"/>
    <w:rsid w:val="004D6F6A"/>
    <w:rsid w:val="004F0C38"/>
    <w:rsid w:val="0051377B"/>
    <w:rsid w:val="005513B5"/>
    <w:rsid w:val="00553BBA"/>
    <w:rsid w:val="00571602"/>
    <w:rsid w:val="005758CF"/>
    <w:rsid w:val="00583F85"/>
    <w:rsid w:val="00593E90"/>
    <w:rsid w:val="005C20B0"/>
    <w:rsid w:val="005F41CA"/>
    <w:rsid w:val="005F5ADF"/>
    <w:rsid w:val="006379F4"/>
    <w:rsid w:val="0065470D"/>
    <w:rsid w:val="00657574"/>
    <w:rsid w:val="006D312C"/>
    <w:rsid w:val="006D5D97"/>
    <w:rsid w:val="00721819"/>
    <w:rsid w:val="00722706"/>
    <w:rsid w:val="007274D5"/>
    <w:rsid w:val="007979CC"/>
    <w:rsid w:val="007A7472"/>
    <w:rsid w:val="007B73DE"/>
    <w:rsid w:val="007C4E83"/>
    <w:rsid w:val="007C777E"/>
    <w:rsid w:val="007E5C33"/>
    <w:rsid w:val="00820745"/>
    <w:rsid w:val="00830F60"/>
    <w:rsid w:val="00847FA5"/>
    <w:rsid w:val="008500A4"/>
    <w:rsid w:val="008771A5"/>
    <w:rsid w:val="0088684A"/>
    <w:rsid w:val="008B15CB"/>
    <w:rsid w:val="008E713A"/>
    <w:rsid w:val="008F0CD9"/>
    <w:rsid w:val="009032DD"/>
    <w:rsid w:val="00912784"/>
    <w:rsid w:val="009127FD"/>
    <w:rsid w:val="00930B80"/>
    <w:rsid w:val="00965BE4"/>
    <w:rsid w:val="00980CC5"/>
    <w:rsid w:val="0099292E"/>
    <w:rsid w:val="00993F92"/>
    <w:rsid w:val="009B2648"/>
    <w:rsid w:val="009C2574"/>
    <w:rsid w:val="009C4B9B"/>
    <w:rsid w:val="009E6F03"/>
    <w:rsid w:val="009F6F89"/>
    <w:rsid w:val="00A1065A"/>
    <w:rsid w:val="00A158E7"/>
    <w:rsid w:val="00A60551"/>
    <w:rsid w:val="00A62EBC"/>
    <w:rsid w:val="00A80208"/>
    <w:rsid w:val="00AB3F68"/>
    <w:rsid w:val="00AD7FD1"/>
    <w:rsid w:val="00AF5095"/>
    <w:rsid w:val="00B242F6"/>
    <w:rsid w:val="00B95BC3"/>
    <w:rsid w:val="00B96002"/>
    <w:rsid w:val="00BB54C3"/>
    <w:rsid w:val="00BD5F8D"/>
    <w:rsid w:val="00BF45E8"/>
    <w:rsid w:val="00BF6EF8"/>
    <w:rsid w:val="00C419F3"/>
    <w:rsid w:val="00C46519"/>
    <w:rsid w:val="00CA1A86"/>
    <w:rsid w:val="00CA6B3E"/>
    <w:rsid w:val="00CB7A74"/>
    <w:rsid w:val="00CE2BA1"/>
    <w:rsid w:val="00D316BD"/>
    <w:rsid w:val="00D501C6"/>
    <w:rsid w:val="00D545F1"/>
    <w:rsid w:val="00D80B19"/>
    <w:rsid w:val="00DA04D3"/>
    <w:rsid w:val="00DA79CB"/>
    <w:rsid w:val="00DB1E0A"/>
    <w:rsid w:val="00DB4140"/>
    <w:rsid w:val="00DB5490"/>
    <w:rsid w:val="00DC20B5"/>
    <w:rsid w:val="00DD6A96"/>
    <w:rsid w:val="00DF16FB"/>
    <w:rsid w:val="00DF63F8"/>
    <w:rsid w:val="00E24A17"/>
    <w:rsid w:val="00E279B0"/>
    <w:rsid w:val="00E55CB0"/>
    <w:rsid w:val="00E7114A"/>
    <w:rsid w:val="00E91FEC"/>
    <w:rsid w:val="00EA4078"/>
    <w:rsid w:val="00EA6BBD"/>
    <w:rsid w:val="00EB188D"/>
    <w:rsid w:val="00ED1AFB"/>
    <w:rsid w:val="00ED59EC"/>
    <w:rsid w:val="00EF66B5"/>
    <w:rsid w:val="00F01592"/>
    <w:rsid w:val="00F039C8"/>
    <w:rsid w:val="00F3619A"/>
    <w:rsid w:val="00F45115"/>
    <w:rsid w:val="00F768FB"/>
    <w:rsid w:val="00F83D32"/>
    <w:rsid w:val="00FA14F4"/>
    <w:rsid w:val="00FD793C"/>
    <w:rsid w:val="00FF2784"/>
    <w:rsid w:val="00FF54F7"/>
    <w:rsid w:val="00FF56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C3"/>
    <w:pPr>
      <w:spacing w:after="200" w:line="276" w:lineRule="auto"/>
    </w:pPr>
    <w:rPr>
      <w:rFonts w:ascii="Calibri" w:eastAsia="Calibri" w:hAnsi="Calibri"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4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54C3"/>
    <w:rPr>
      <w:rFonts w:ascii="Calibri" w:eastAsia="Calibri" w:hAnsi="Calibri" w:cs="Times New Roman"/>
      <w:sz w:val="20"/>
      <w:szCs w:val="20"/>
      <w:lang w:val="es-ES" w:eastAsia="es-ES"/>
    </w:rPr>
  </w:style>
  <w:style w:type="table" w:styleId="Tablaconcuadrcula">
    <w:name w:val="Table Grid"/>
    <w:basedOn w:val="Tablanormal"/>
    <w:uiPriority w:val="59"/>
    <w:rsid w:val="00BB54C3"/>
    <w:pPr>
      <w:spacing w:after="0" w:line="240" w:lineRule="auto"/>
    </w:pPr>
    <w:rPr>
      <w:rFonts w:ascii="Arial" w:eastAsia="Calibri" w:hAnsi="Arial" w:cs="Times New Roman"/>
      <w:sz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92120"/>
    <w:pPr>
      <w:spacing w:after="0" w:line="240" w:lineRule="auto"/>
    </w:pPr>
    <w:rPr>
      <w:rFonts w:eastAsia="Times New Roman" w:cs="Times New Roman"/>
    </w:rPr>
  </w:style>
  <w:style w:type="paragraph" w:styleId="Prrafodelista">
    <w:name w:val="List Paragraph"/>
    <w:basedOn w:val="Normal"/>
    <w:uiPriority w:val="34"/>
    <w:qFormat/>
    <w:rsid w:val="007C4E83"/>
    <w:pPr>
      <w:ind w:left="720"/>
      <w:contextualSpacing/>
    </w:pPr>
  </w:style>
  <w:style w:type="paragraph" w:styleId="Textodeglobo">
    <w:name w:val="Balloon Text"/>
    <w:basedOn w:val="Normal"/>
    <w:link w:val="TextodegloboCar"/>
    <w:uiPriority w:val="99"/>
    <w:semiHidden/>
    <w:unhideWhenUsed/>
    <w:rsid w:val="007C4E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E83"/>
    <w:rPr>
      <w:rFonts w:ascii="Segoe UI" w:eastAsia="Calibri" w:hAnsi="Segoe UI" w:cs="Segoe UI"/>
      <w:sz w:val="18"/>
      <w:szCs w:val="18"/>
      <w:lang w:val="es-ES" w:eastAsia="es-ES"/>
    </w:rPr>
  </w:style>
  <w:style w:type="paragraph" w:customStyle="1" w:styleId="Default">
    <w:name w:val="Default"/>
    <w:rsid w:val="00DC20B5"/>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1446CE"/>
  </w:style>
  <w:style w:type="paragraph" w:styleId="Piedepgina">
    <w:name w:val="footer"/>
    <w:basedOn w:val="Normal"/>
    <w:link w:val="PiedepginaCar"/>
    <w:uiPriority w:val="99"/>
    <w:unhideWhenUsed/>
    <w:rsid w:val="00ED59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EC"/>
    <w:rPr>
      <w:rFonts w:ascii="Calibri" w:eastAsia="Calibri" w:hAnsi="Calibri"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C3"/>
    <w:pPr>
      <w:spacing w:after="200" w:line="276" w:lineRule="auto"/>
    </w:pPr>
    <w:rPr>
      <w:rFonts w:ascii="Calibri" w:eastAsia="Calibri" w:hAnsi="Calibri"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4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54C3"/>
    <w:rPr>
      <w:rFonts w:ascii="Calibri" w:eastAsia="Calibri" w:hAnsi="Calibri" w:cs="Times New Roman"/>
      <w:sz w:val="20"/>
      <w:szCs w:val="20"/>
      <w:lang w:val="es-ES" w:eastAsia="es-ES"/>
    </w:rPr>
  </w:style>
  <w:style w:type="table" w:styleId="Tablaconcuadrcula">
    <w:name w:val="Table Grid"/>
    <w:basedOn w:val="Tablanormal"/>
    <w:uiPriority w:val="59"/>
    <w:rsid w:val="00BB54C3"/>
    <w:pPr>
      <w:spacing w:after="0" w:line="240" w:lineRule="auto"/>
    </w:pPr>
    <w:rPr>
      <w:rFonts w:ascii="Arial" w:eastAsia="Calibri" w:hAnsi="Arial" w:cs="Times New Roman"/>
      <w:sz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92120"/>
    <w:pPr>
      <w:spacing w:after="0" w:line="240" w:lineRule="auto"/>
    </w:pPr>
    <w:rPr>
      <w:rFonts w:eastAsia="Times New Roman" w:cs="Times New Roman"/>
    </w:rPr>
  </w:style>
  <w:style w:type="paragraph" w:styleId="Prrafodelista">
    <w:name w:val="List Paragraph"/>
    <w:basedOn w:val="Normal"/>
    <w:uiPriority w:val="34"/>
    <w:qFormat/>
    <w:rsid w:val="007C4E83"/>
    <w:pPr>
      <w:ind w:left="720"/>
      <w:contextualSpacing/>
    </w:pPr>
  </w:style>
  <w:style w:type="paragraph" w:styleId="Textodeglobo">
    <w:name w:val="Balloon Text"/>
    <w:basedOn w:val="Normal"/>
    <w:link w:val="TextodegloboCar"/>
    <w:uiPriority w:val="99"/>
    <w:semiHidden/>
    <w:unhideWhenUsed/>
    <w:rsid w:val="007C4E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E83"/>
    <w:rPr>
      <w:rFonts w:ascii="Segoe UI" w:eastAsia="Calibri" w:hAnsi="Segoe UI" w:cs="Segoe UI"/>
      <w:sz w:val="18"/>
      <w:szCs w:val="18"/>
      <w:lang w:val="es-ES" w:eastAsia="es-ES"/>
    </w:rPr>
  </w:style>
  <w:style w:type="paragraph" w:customStyle="1" w:styleId="Default">
    <w:name w:val="Default"/>
    <w:rsid w:val="00DC20B5"/>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1446CE"/>
  </w:style>
  <w:style w:type="paragraph" w:styleId="Piedepgina">
    <w:name w:val="footer"/>
    <w:basedOn w:val="Normal"/>
    <w:link w:val="PiedepginaCar"/>
    <w:uiPriority w:val="99"/>
    <w:unhideWhenUsed/>
    <w:rsid w:val="00ED59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EC"/>
    <w:rPr>
      <w:rFonts w:ascii="Calibri" w:eastAsia="Calibri" w:hAnsi="Calibri"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0917">
      <w:bodyDiv w:val="1"/>
      <w:marLeft w:val="0"/>
      <w:marRight w:val="0"/>
      <w:marTop w:val="0"/>
      <w:marBottom w:val="0"/>
      <w:divBdr>
        <w:top w:val="none" w:sz="0" w:space="0" w:color="auto"/>
        <w:left w:val="none" w:sz="0" w:space="0" w:color="auto"/>
        <w:bottom w:val="none" w:sz="0" w:space="0" w:color="auto"/>
        <w:right w:val="none" w:sz="0" w:space="0" w:color="auto"/>
      </w:divBdr>
    </w:div>
    <w:div w:id="372315472">
      <w:bodyDiv w:val="1"/>
      <w:marLeft w:val="0"/>
      <w:marRight w:val="0"/>
      <w:marTop w:val="0"/>
      <w:marBottom w:val="0"/>
      <w:divBdr>
        <w:top w:val="none" w:sz="0" w:space="0" w:color="auto"/>
        <w:left w:val="none" w:sz="0" w:space="0" w:color="auto"/>
        <w:bottom w:val="none" w:sz="0" w:space="0" w:color="auto"/>
        <w:right w:val="none" w:sz="0" w:space="0" w:color="auto"/>
      </w:divBdr>
    </w:div>
    <w:div w:id="432437734">
      <w:bodyDiv w:val="1"/>
      <w:marLeft w:val="0"/>
      <w:marRight w:val="0"/>
      <w:marTop w:val="0"/>
      <w:marBottom w:val="0"/>
      <w:divBdr>
        <w:top w:val="none" w:sz="0" w:space="0" w:color="auto"/>
        <w:left w:val="none" w:sz="0" w:space="0" w:color="auto"/>
        <w:bottom w:val="none" w:sz="0" w:space="0" w:color="auto"/>
        <w:right w:val="none" w:sz="0" w:space="0" w:color="auto"/>
      </w:divBdr>
    </w:div>
    <w:div w:id="463931289">
      <w:bodyDiv w:val="1"/>
      <w:marLeft w:val="0"/>
      <w:marRight w:val="0"/>
      <w:marTop w:val="0"/>
      <w:marBottom w:val="0"/>
      <w:divBdr>
        <w:top w:val="none" w:sz="0" w:space="0" w:color="auto"/>
        <w:left w:val="none" w:sz="0" w:space="0" w:color="auto"/>
        <w:bottom w:val="none" w:sz="0" w:space="0" w:color="auto"/>
        <w:right w:val="none" w:sz="0" w:space="0" w:color="auto"/>
      </w:divBdr>
    </w:div>
    <w:div w:id="908732054">
      <w:bodyDiv w:val="1"/>
      <w:marLeft w:val="0"/>
      <w:marRight w:val="0"/>
      <w:marTop w:val="0"/>
      <w:marBottom w:val="0"/>
      <w:divBdr>
        <w:top w:val="none" w:sz="0" w:space="0" w:color="auto"/>
        <w:left w:val="none" w:sz="0" w:space="0" w:color="auto"/>
        <w:bottom w:val="none" w:sz="0" w:space="0" w:color="auto"/>
        <w:right w:val="none" w:sz="0" w:space="0" w:color="auto"/>
      </w:divBdr>
    </w:div>
    <w:div w:id="17724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BE4CE-DF68-47F2-9AFD-0EAB6455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3099</Words>
  <Characters>17045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dc:creator>
  <cp:lastModifiedBy>IEM</cp:lastModifiedBy>
  <cp:revision>3</cp:revision>
  <cp:lastPrinted>2018-01-25T20:17:00Z</cp:lastPrinted>
  <dcterms:created xsi:type="dcterms:W3CDTF">2018-02-13T19:29:00Z</dcterms:created>
  <dcterms:modified xsi:type="dcterms:W3CDTF">2018-02-15T19:51:00Z</dcterms:modified>
</cp:coreProperties>
</file>