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9A19C" w14:textId="3EB34EB0" w:rsidR="00105B04" w:rsidRPr="00CC2F81" w:rsidRDefault="00002566" w:rsidP="00C65E45">
      <w:pPr>
        <w:spacing w:after="0" w:line="240" w:lineRule="auto"/>
        <w:jc w:val="center"/>
        <w:rPr>
          <w:rFonts w:ascii="Times New Roman" w:hAnsi="Times New Roman"/>
          <w:b/>
          <w:sz w:val="28"/>
          <w:szCs w:val="28"/>
        </w:rPr>
      </w:pPr>
      <w:r w:rsidRPr="00CC2F81">
        <w:rPr>
          <w:rFonts w:ascii="Times New Roman" w:hAnsi="Times New Roman"/>
          <w:b/>
          <w:sz w:val="28"/>
          <w:szCs w:val="28"/>
        </w:rPr>
        <w:t>Mensaje sobre el</w:t>
      </w:r>
      <w:r w:rsidR="00C736E9" w:rsidRPr="00CC2F81">
        <w:rPr>
          <w:rFonts w:ascii="Times New Roman" w:hAnsi="Times New Roman"/>
          <w:b/>
          <w:sz w:val="28"/>
          <w:szCs w:val="28"/>
        </w:rPr>
        <w:t xml:space="preserve"> Informe Anual del</w:t>
      </w:r>
      <w:r w:rsidR="00C736E9" w:rsidRPr="00CC2F81">
        <w:rPr>
          <w:rFonts w:ascii="Times New Roman" w:hAnsi="Times New Roman"/>
          <w:b/>
          <w:sz w:val="28"/>
          <w:szCs w:val="28"/>
        </w:rPr>
        <w:br/>
        <w:t>Consejero Presidente del Instituto Electoral de Michoacán</w:t>
      </w:r>
      <w:r w:rsidR="00C736E9" w:rsidRPr="00CC2F81">
        <w:rPr>
          <w:rFonts w:ascii="Times New Roman" w:hAnsi="Times New Roman"/>
          <w:b/>
          <w:sz w:val="28"/>
          <w:szCs w:val="28"/>
        </w:rPr>
        <w:br/>
        <w:t>Dr. Ramón Hernández Reyes</w:t>
      </w:r>
    </w:p>
    <w:p w14:paraId="2C4906CD" w14:textId="77777777" w:rsidR="00C736E9" w:rsidRPr="00CC2F81" w:rsidRDefault="00C736E9" w:rsidP="00C65E45">
      <w:pPr>
        <w:spacing w:after="0" w:line="240" w:lineRule="auto"/>
        <w:jc w:val="both"/>
        <w:rPr>
          <w:rFonts w:ascii="Times New Roman" w:hAnsi="Times New Roman"/>
          <w:b/>
          <w:sz w:val="24"/>
          <w:szCs w:val="24"/>
        </w:rPr>
      </w:pPr>
    </w:p>
    <w:p w14:paraId="1C544FFC" w14:textId="06485726" w:rsidR="00002566" w:rsidRPr="00CC2F81" w:rsidRDefault="00002566" w:rsidP="00C65E45">
      <w:pPr>
        <w:spacing w:after="0" w:line="240" w:lineRule="auto"/>
        <w:jc w:val="both"/>
        <w:rPr>
          <w:rFonts w:ascii="Times New Roman" w:hAnsi="Times New Roman"/>
          <w:sz w:val="26"/>
          <w:szCs w:val="26"/>
        </w:rPr>
      </w:pPr>
      <w:r w:rsidRPr="00CC2F81">
        <w:rPr>
          <w:rFonts w:ascii="Times New Roman" w:hAnsi="Times New Roman"/>
          <w:sz w:val="26"/>
          <w:szCs w:val="26"/>
        </w:rPr>
        <w:t>Conforme al Código Electoral del Estado de Michoacán de Ocampo, artículo 36, fracción XXIV, adicionada en el Periódico Oficial el 1 de junio de 2017, entre las atribuciones del Presidente del Consejo General se encuentra la de rendir un informe anual ante el Consejo General de las actividades que se realizan en el Instituto, así como del estado que guarda el mismo.</w:t>
      </w:r>
    </w:p>
    <w:p w14:paraId="3C8EBE11" w14:textId="77777777" w:rsidR="00002566" w:rsidRPr="00CC2F81" w:rsidRDefault="00002566"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El Informe Anual que presento está realizado con base en las actividades que corresponden a todas y cada una de las áreas que componen al órgano central y, en particular, el trabajo que desarrollan las Comisiones Permanentes y Temporales del Instituto Electoral de Michoacán.</w:t>
      </w:r>
    </w:p>
    <w:p w14:paraId="294C4580" w14:textId="7DE0C1A0" w:rsidR="00002566" w:rsidRPr="00CC2F81" w:rsidRDefault="00BE45DA"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De inicio, n</w:t>
      </w:r>
      <w:r w:rsidR="00002566" w:rsidRPr="00CC2F81">
        <w:rPr>
          <w:rFonts w:ascii="Times New Roman" w:hAnsi="Times New Roman"/>
          <w:sz w:val="26"/>
          <w:szCs w:val="26"/>
        </w:rPr>
        <w:t>o debemos soslayar que es</w:t>
      </w:r>
      <w:r w:rsidR="00C85754" w:rsidRPr="00CC2F81">
        <w:rPr>
          <w:rFonts w:ascii="Times New Roman" w:hAnsi="Times New Roman"/>
          <w:sz w:val="26"/>
          <w:szCs w:val="26"/>
        </w:rPr>
        <w:t>t</w:t>
      </w:r>
      <w:r w:rsidR="00002566" w:rsidRPr="00CC2F81">
        <w:rPr>
          <w:rFonts w:ascii="Times New Roman" w:hAnsi="Times New Roman"/>
          <w:sz w:val="26"/>
          <w:szCs w:val="26"/>
        </w:rPr>
        <w:t>e año que concluye ha sido particularmente difícil en el estado de Michoacán</w:t>
      </w:r>
      <w:r w:rsidR="00C85754" w:rsidRPr="00CC2F81">
        <w:rPr>
          <w:rFonts w:ascii="Times New Roman" w:hAnsi="Times New Roman"/>
          <w:sz w:val="26"/>
          <w:szCs w:val="26"/>
        </w:rPr>
        <w:t>; e</w:t>
      </w:r>
      <w:r w:rsidR="00156EBB" w:rsidRPr="00CC2F81">
        <w:rPr>
          <w:rFonts w:ascii="Times New Roman" w:hAnsi="Times New Roman"/>
          <w:sz w:val="26"/>
          <w:szCs w:val="26"/>
        </w:rPr>
        <w:t>l mayor problema fue iniciar</w:t>
      </w:r>
      <w:r w:rsidR="00C85754" w:rsidRPr="00CC2F81">
        <w:rPr>
          <w:rFonts w:ascii="Times New Roman" w:hAnsi="Times New Roman"/>
          <w:sz w:val="26"/>
          <w:szCs w:val="26"/>
        </w:rPr>
        <w:t>lo</w:t>
      </w:r>
      <w:r w:rsidR="00156EBB" w:rsidRPr="00CC2F81">
        <w:rPr>
          <w:rFonts w:ascii="Times New Roman" w:hAnsi="Times New Roman"/>
          <w:sz w:val="26"/>
          <w:szCs w:val="26"/>
        </w:rPr>
        <w:t xml:space="preserve"> con una reducción del presupuesto por 81 mil</w:t>
      </w:r>
      <w:r w:rsidR="00C85754" w:rsidRPr="00CC2F81">
        <w:rPr>
          <w:rFonts w:ascii="Times New Roman" w:hAnsi="Times New Roman"/>
          <w:sz w:val="26"/>
          <w:szCs w:val="26"/>
        </w:rPr>
        <w:t>lones de pesos, lo cual obligó a</w:t>
      </w:r>
      <w:r w:rsidR="00156EBB" w:rsidRPr="00CC2F81">
        <w:rPr>
          <w:rFonts w:ascii="Times New Roman" w:hAnsi="Times New Roman"/>
          <w:sz w:val="26"/>
          <w:szCs w:val="26"/>
        </w:rPr>
        <w:t>l Instituto Electoral de Michoacán a generar mecanismos para hacer un profundo ajuste presupuestal, entre ellos la reducción de los capítulos de operación del Instituto al máximo, correspondientes a personal, materiales y suministros, servicios generales y bienes muebles e inmuebles que lo componen.</w:t>
      </w:r>
    </w:p>
    <w:p w14:paraId="6C83938D" w14:textId="37F1C864" w:rsidR="00BE45DA" w:rsidRPr="00CC2F81" w:rsidRDefault="00AE52C9"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Con todo, </w:t>
      </w:r>
      <w:r w:rsidR="00BE45DA" w:rsidRPr="00CC2F81">
        <w:rPr>
          <w:rFonts w:ascii="Times New Roman" w:hAnsi="Times New Roman"/>
          <w:sz w:val="26"/>
          <w:szCs w:val="26"/>
        </w:rPr>
        <w:t xml:space="preserve">las diversas áreas operativas, así como las </w:t>
      </w:r>
      <w:r w:rsidR="00C85754" w:rsidRPr="00CC2F81">
        <w:rPr>
          <w:rFonts w:ascii="Times New Roman" w:hAnsi="Times New Roman"/>
          <w:sz w:val="26"/>
          <w:szCs w:val="26"/>
        </w:rPr>
        <w:t xml:space="preserve">diversas </w:t>
      </w:r>
      <w:r w:rsidR="00BE45DA" w:rsidRPr="00CC2F81">
        <w:rPr>
          <w:rFonts w:ascii="Times New Roman" w:hAnsi="Times New Roman"/>
          <w:sz w:val="26"/>
          <w:szCs w:val="26"/>
        </w:rPr>
        <w:t>Comisiones y Comités, se esmeraron por sacar adelante el trabajo con mucho esfuerzo y compromiso institucional.</w:t>
      </w:r>
      <w:r w:rsidR="00DD01EE" w:rsidRPr="00CC2F81">
        <w:rPr>
          <w:rFonts w:ascii="Times New Roman" w:hAnsi="Times New Roman"/>
          <w:sz w:val="26"/>
          <w:szCs w:val="26"/>
        </w:rPr>
        <w:t xml:space="preserve"> De manera muy general haré la reseña de algunas de estas actividades.</w:t>
      </w:r>
    </w:p>
    <w:p w14:paraId="06258A10" w14:textId="5C888A9A" w:rsidR="00BE45DA" w:rsidRPr="00CC2F81" w:rsidRDefault="00BE45DA"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De enero a </w:t>
      </w:r>
      <w:r w:rsidR="00C85754" w:rsidRPr="00CC2F81">
        <w:rPr>
          <w:rFonts w:ascii="Times New Roman" w:hAnsi="Times New Roman"/>
          <w:sz w:val="26"/>
          <w:szCs w:val="26"/>
        </w:rPr>
        <w:t>noviembre</w:t>
      </w:r>
      <w:r w:rsidRPr="00CC2F81">
        <w:rPr>
          <w:rFonts w:ascii="Times New Roman" w:hAnsi="Times New Roman"/>
          <w:sz w:val="26"/>
          <w:szCs w:val="26"/>
        </w:rPr>
        <w:t xml:space="preserve"> se desarrollaron 20 sesiones del Consejo General, de las que 13 fueron extraordinarias, 5 ordinarias y 2 especiales</w:t>
      </w:r>
      <w:r w:rsidR="00C85754" w:rsidRPr="00CC2F81">
        <w:rPr>
          <w:rFonts w:ascii="Times New Roman" w:hAnsi="Times New Roman"/>
          <w:sz w:val="26"/>
          <w:szCs w:val="26"/>
        </w:rPr>
        <w:t xml:space="preserve">. </w:t>
      </w:r>
      <w:r w:rsidRPr="00CC2F81">
        <w:rPr>
          <w:rFonts w:ascii="Times New Roman" w:hAnsi="Times New Roman"/>
          <w:sz w:val="26"/>
          <w:szCs w:val="26"/>
        </w:rPr>
        <w:t xml:space="preserve">De las sesiones especiales vale consignar que, de conformidad con el Calendario para el Proceso Electoral Ordinario Local, el </w:t>
      </w:r>
      <w:r w:rsidR="00C85754" w:rsidRPr="00CC2F81">
        <w:rPr>
          <w:rFonts w:ascii="Times New Roman" w:hAnsi="Times New Roman"/>
          <w:sz w:val="26"/>
          <w:szCs w:val="26"/>
        </w:rPr>
        <w:t xml:space="preserve">pasado </w:t>
      </w:r>
      <w:r w:rsidRPr="00CC2F81">
        <w:rPr>
          <w:rFonts w:ascii="Times New Roman" w:hAnsi="Times New Roman"/>
          <w:sz w:val="26"/>
          <w:szCs w:val="26"/>
        </w:rPr>
        <w:t>8 de septiembre</w:t>
      </w:r>
      <w:r w:rsidR="00C85754" w:rsidRPr="00CC2F81">
        <w:rPr>
          <w:rFonts w:ascii="Times New Roman" w:hAnsi="Times New Roman"/>
          <w:sz w:val="26"/>
          <w:szCs w:val="26"/>
        </w:rPr>
        <w:t xml:space="preserve"> </w:t>
      </w:r>
      <w:r w:rsidRPr="00CC2F81">
        <w:rPr>
          <w:rFonts w:ascii="Times New Roman" w:hAnsi="Times New Roman"/>
          <w:sz w:val="26"/>
          <w:szCs w:val="26"/>
        </w:rPr>
        <w:t>se celebró sesión especial para la declaración del inicio del Proceso Electoral Ordinario 2017-2018; mientras que el 1 de octubre se llevó a cabo la sesión especial para rendir protesta a las nuevas Consejeras y Consejero del Consejo General.</w:t>
      </w:r>
    </w:p>
    <w:p w14:paraId="4D690BA0" w14:textId="625EDC37" w:rsidR="00BE45DA" w:rsidRPr="00CC2F81" w:rsidRDefault="00C85754"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Durante es</w:t>
      </w:r>
      <w:r w:rsidR="00BE45DA" w:rsidRPr="00CC2F81">
        <w:rPr>
          <w:rFonts w:ascii="Times New Roman" w:hAnsi="Times New Roman"/>
          <w:sz w:val="26"/>
          <w:szCs w:val="26"/>
        </w:rPr>
        <w:t xml:space="preserve">e </w:t>
      </w:r>
      <w:r w:rsidRPr="00CC2F81">
        <w:rPr>
          <w:rFonts w:ascii="Times New Roman" w:hAnsi="Times New Roman"/>
          <w:sz w:val="26"/>
          <w:szCs w:val="26"/>
        </w:rPr>
        <w:t xml:space="preserve">mismo </w:t>
      </w:r>
      <w:r w:rsidR="00BE45DA" w:rsidRPr="00CC2F81">
        <w:rPr>
          <w:rFonts w:ascii="Times New Roman" w:hAnsi="Times New Roman"/>
          <w:sz w:val="26"/>
          <w:szCs w:val="26"/>
        </w:rPr>
        <w:t xml:space="preserve">periodo y a lo largo de las sesiones </w:t>
      </w:r>
      <w:r w:rsidR="009A1CD9" w:rsidRPr="00CC2F81">
        <w:rPr>
          <w:rFonts w:ascii="Times New Roman" w:hAnsi="Times New Roman"/>
          <w:sz w:val="26"/>
          <w:szCs w:val="26"/>
        </w:rPr>
        <w:t xml:space="preserve">realizadas </w:t>
      </w:r>
      <w:r w:rsidR="00BE45DA" w:rsidRPr="00CC2F81">
        <w:rPr>
          <w:rFonts w:ascii="Times New Roman" w:hAnsi="Times New Roman"/>
          <w:sz w:val="26"/>
          <w:szCs w:val="26"/>
        </w:rPr>
        <w:t xml:space="preserve">se </w:t>
      </w:r>
      <w:r w:rsidR="00A02E97" w:rsidRPr="00CC2F81">
        <w:rPr>
          <w:rFonts w:ascii="Times New Roman" w:hAnsi="Times New Roman"/>
          <w:sz w:val="26"/>
          <w:szCs w:val="26"/>
        </w:rPr>
        <w:t>aprobaron</w:t>
      </w:r>
      <w:r w:rsidR="00BE45DA" w:rsidRPr="00CC2F81">
        <w:rPr>
          <w:rFonts w:ascii="Times New Roman" w:hAnsi="Times New Roman"/>
          <w:sz w:val="26"/>
          <w:szCs w:val="26"/>
        </w:rPr>
        <w:t xml:space="preserve"> 64 acuerdos</w:t>
      </w:r>
      <w:r w:rsidR="009A1CD9" w:rsidRPr="00CC2F81">
        <w:rPr>
          <w:rFonts w:ascii="Times New Roman" w:hAnsi="Times New Roman"/>
          <w:sz w:val="26"/>
          <w:szCs w:val="26"/>
        </w:rPr>
        <w:t>, con un promedio de 5 por mes</w:t>
      </w:r>
      <w:r w:rsidR="00BE45DA" w:rsidRPr="00CC2F81">
        <w:rPr>
          <w:rFonts w:ascii="Times New Roman" w:hAnsi="Times New Roman"/>
          <w:sz w:val="26"/>
          <w:szCs w:val="26"/>
        </w:rPr>
        <w:t>; en tanto</w:t>
      </w:r>
      <w:r w:rsidR="009A1CD9" w:rsidRPr="00CC2F81">
        <w:rPr>
          <w:rFonts w:ascii="Times New Roman" w:hAnsi="Times New Roman"/>
          <w:sz w:val="26"/>
          <w:szCs w:val="26"/>
        </w:rPr>
        <w:t xml:space="preserve"> que</w:t>
      </w:r>
      <w:r w:rsidR="00BE45DA" w:rsidRPr="00CC2F81">
        <w:rPr>
          <w:rFonts w:ascii="Times New Roman" w:hAnsi="Times New Roman"/>
          <w:sz w:val="26"/>
          <w:szCs w:val="26"/>
        </w:rPr>
        <w:t xml:space="preserve"> 21 </w:t>
      </w:r>
      <w:r w:rsidRPr="00CC2F81">
        <w:rPr>
          <w:rFonts w:ascii="Times New Roman" w:hAnsi="Times New Roman"/>
          <w:sz w:val="26"/>
          <w:szCs w:val="26"/>
        </w:rPr>
        <w:t xml:space="preserve">acuerdos </w:t>
      </w:r>
      <w:r w:rsidR="009A1CD9" w:rsidRPr="00CC2F81">
        <w:rPr>
          <w:rFonts w:ascii="Times New Roman" w:hAnsi="Times New Roman"/>
          <w:sz w:val="26"/>
          <w:szCs w:val="26"/>
        </w:rPr>
        <w:t>se refieren</w:t>
      </w:r>
      <w:r w:rsidR="00BE45DA" w:rsidRPr="00CC2F81">
        <w:rPr>
          <w:rFonts w:ascii="Times New Roman" w:hAnsi="Times New Roman"/>
          <w:sz w:val="26"/>
          <w:szCs w:val="26"/>
        </w:rPr>
        <w:t xml:space="preserve"> </w:t>
      </w:r>
      <w:r w:rsidR="009A1CD9" w:rsidRPr="00CC2F81">
        <w:rPr>
          <w:rFonts w:ascii="Times New Roman" w:hAnsi="Times New Roman"/>
          <w:sz w:val="26"/>
          <w:szCs w:val="26"/>
        </w:rPr>
        <w:t xml:space="preserve">particularmente </w:t>
      </w:r>
      <w:r w:rsidR="00BE45DA" w:rsidRPr="00CC2F81">
        <w:rPr>
          <w:rFonts w:ascii="Times New Roman" w:hAnsi="Times New Roman"/>
          <w:sz w:val="26"/>
          <w:szCs w:val="26"/>
        </w:rPr>
        <w:t>al desarrollo del Proceso Electoral Ordinario 2017-2018.</w:t>
      </w:r>
    </w:p>
    <w:p w14:paraId="559429CC" w14:textId="4EA47DE3" w:rsidR="00F635AE" w:rsidRPr="00CC2F81" w:rsidRDefault="009A1CD9" w:rsidP="00F635AE">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Un aspecto importante de este 2017 fue la reconfiguración del Consejo General de este órgano electoral. Cumplieron con sus respectivos periodos </w:t>
      </w:r>
      <w:r w:rsidR="00AA3F21" w:rsidRPr="00CC2F81">
        <w:rPr>
          <w:rFonts w:ascii="Times New Roman" w:hAnsi="Times New Roman"/>
          <w:sz w:val="26"/>
          <w:szCs w:val="26"/>
        </w:rPr>
        <w:t>l</w:t>
      </w:r>
      <w:r w:rsidRPr="00CC2F81">
        <w:rPr>
          <w:rFonts w:ascii="Times New Roman" w:hAnsi="Times New Roman"/>
          <w:sz w:val="26"/>
          <w:szCs w:val="26"/>
        </w:rPr>
        <w:t xml:space="preserve">as </w:t>
      </w:r>
      <w:r w:rsidR="00C85754" w:rsidRPr="00CC2F81">
        <w:rPr>
          <w:rFonts w:ascii="Times New Roman" w:hAnsi="Times New Roman"/>
          <w:sz w:val="26"/>
          <w:szCs w:val="26"/>
        </w:rPr>
        <w:t>C</w:t>
      </w:r>
      <w:r w:rsidRPr="00CC2F81">
        <w:rPr>
          <w:rFonts w:ascii="Times New Roman" w:hAnsi="Times New Roman"/>
          <w:sz w:val="26"/>
          <w:szCs w:val="26"/>
        </w:rPr>
        <w:t xml:space="preserve">onsejeras Mtra. Martha </w:t>
      </w:r>
      <w:r w:rsidR="00AA3F21" w:rsidRPr="00CC2F81">
        <w:rPr>
          <w:rFonts w:ascii="Times New Roman" w:hAnsi="Times New Roman"/>
          <w:sz w:val="26"/>
          <w:szCs w:val="26"/>
        </w:rPr>
        <w:t>López González,</w:t>
      </w:r>
      <w:r w:rsidRPr="00CC2F81">
        <w:rPr>
          <w:rFonts w:ascii="Times New Roman" w:hAnsi="Times New Roman"/>
          <w:sz w:val="26"/>
          <w:szCs w:val="26"/>
        </w:rPr>
        <w:t xml:space="preserve"> Mtra. Elvia Higuera Pérez, así como el consejero Lic. José Román Ramírez Vargas; también dejó el cargo el Mtro. Jaime Rivera Velázquez.</w:t>
      </w:r>
      <w:r w:rsidR="00F635AE" w:rsidRPr="00CC2F81">
        <w:rPr>
          <w:rFonts w:ascii="Times New Roman" w:hAnsi="Times New Roman"/>
          <w:sz w:val="26"/>
          <w:szCs w:val="26"/>
        </w:rPr>
        <w:t xml:space="preserve"> A todos ellos expreso toda mi gratitud y admiración por su compromiso, profesionalismo y ética para desarrollar y cumplir con creces su encomienda desde el primer día hasta el mismo momento en que concluyó.</w:t>
      </w:r>
    </w:p>
    <w:p w14:paraId="06CE0B9B" w14:textId="30145213" w:rsidR="009A1CD9" w:rsidRPr="00CC2F81" w:rsidRDefault="009A1CD9" w:rsidP="00C65E45">
      <w:pPr>
        <w:spacing w:after="0" w:line="240" w:lineRule="auto"/>
        <w:ind w:firstLine="708"/>
        <w:jc w:val="both"/>
        <w:rPr>
          <w:rFonts w:ascii="Times New Roman" w:hAnsi="Times New Roman"/>
          <w:sz w:val="26"/>
          <w:szCs w:val="26"/>
          <w:highlight w:val="yellow"/>
        </w:rPr>
      </w:pPr>
      <w:r w:rsidRPr="00CC2F81">
        <w:rPr>
          <w:rFonts w:ascii="Times New Roman" w:hAnsi="Times New Roman"/>
          <w:sz w:val="26"/>
          <w:szCs w:val="26"/>
        </w:rPr>
        <w:lastRenderedPageBreak/>
        <w:t xml:space="preserve"> Fue así que, conforme al artículo 3 y el punto número 1.8 del Acuerdo del Consejo General del Instituto Nacional Electoral, se aprobó la designación de nuevas Consejeras y </w:t>
      </w:r>
      <w:r w:rsidR="00C85754" w:rsidRPr="00CC2F81">
        <w:rPr>
          <w:rFonts w:ascii="Times New Roman" w:hAnsi="Times New Roman"/>
          <w:sz w:val="26"/>
          <w:szCs w:val="26"/>
        </w:rPr>
        <w:t>un Consejero Electoral,</w:t>
      </w:r>
      <w:r w:rsidRPr="00CC2F81">
        <w:rPr>
          <w:rFonts w:ascii="Times New Roman" w:hAnsi="Times New Roman"/>
          <w:sz w:val="26"/>
          <w:szCs w:val="26"/>
        </w:rPr>
        <w:t xml:space="preserve"> y a partir del domingo 1° de octubre de 2017 se integraron al Consejo General la Mtra. Araceli Gutiérrez Cortés, </w:t>
      </w:r>
      <w:r w:rsidR="00AA3F21" w:rsidRPr="00CC2F81">
        <w:rPr>
          <w:rFonts w:ascii="Times New Roman" w:hAnsi="Times New Roman"/>
          <w:sz w:val="26"/>
          <w:szCs w:val="26"/>
        </w:rPr>
        <w:t xml:space="preserve">la </w:t>
      </w:r>
      <w:r w:rsidRPr="00CC2F81">
        <w:rPr>
          <w:rFonts w:ascii="Times New Roman" w:hAnsi="Times New Roman"/>
          <w:sz w:val="26"/>
          <w:szCs w:val="26"/>
        </w:rPr>
        <w:t>L</w:t>
      </w:r>
      <w:r w:rsidR="00C85754" w:rsidRPr="00CC2F81">
        <w:rPr>
          <w:rFonts w:ascii="Times New Roman" w:hAnsi="Times New Roman"/>
          <w:sz w:val="26"/>
          <w:szCs w:val="26"/>
        </w:rPr>
        <w:t>ic</w:t>
      </w:r>
      <w:r w:rsidRPr="00CC2F81">
        <w:rPr>
          <w:rFonts w:ascii="Times New Roman" w:hAnsi="Times New Roman"/>
          <w:sz w:val="26"/>
          <w:szCs w:val="26"/>
        </w:rPr>
        <w:t xml:space="preserve">. Irma Ramírez Cruz y </w:t>
      </w:r>
      <w:r w:rsidR="00AA3F21" w:rsidRPr="00CC2F81">
        <w:rPr>
          <w:rFonts w:ascii="Times New Roman" w:hAnsi="Times New Roman"/>
          <w:sz w:val="26"/>
          <w:szCs w:val="26"/>
        </w:rPr>
        <w:t xml:space="preserve">la </w:t>
      </w:r>
      <w:r w:rsidRPr="00CC2F81">
        <w:rPr>
          <w:rFonts w:ascii="Times New Roman" w:hAnsi="Times New Roman"/>
          <w:sz w:val="26"/>
          <w:szCs w:val="26"/>
        </w:rPr>
        <w:t>Lic. Viridiana Villaseñor Aguirre, así como</w:t>
      </w:r>
      <w:r w:rsidR="00AA3F21" w:rsidRPr="00CC2F81">
        <w:rPr>
          <w:rFonts w:ascii="Times New Roman" w:hAnsi="Times New Roman"/>
          <w:sz w:val="26"/>
          <w:szCs w:val="26"/>
        </w:rPr>
        <w:t xml:space="preserve"> el</w:t>
      </w:r>
      <w:r w:rsidRPr="00CC2F81">
        <w:rPr>
          <w:rFonts w:ascii="Times New Roman" w:hAnsi="Times New Roman"/>
          <w:sz w:val="26"/>
          <w:szCs w:val="26"/>
        </w:rPr>
        <w:t xml:space="preserve"> Lic. Luis Ignacio Peña Godínez.</w:t>
      </w:r>
    </w:p>
    <w:p w14:paraId="51EFCF24" w14:textId="087B92F9" w:rsidR="00BE45DA" w:rsidRPr="00CC2F81" w:rsidRDefault="009A1CD9"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De enero a diciembre, en mi carácter de Presidente del Consejo General llevé a cabo al menos 21 reuniones de trabajo con Consejeras y Consejeros con el fin de socializar y resolver colegiadamente asuntos relacionados con la </w:t>
      </w:r>
      <w:r w:rsidR="00444C22" w:rsidRPr="00CC2F81">
        <w:rPr>
          <w:rFonts w:ascii="Times New Roman" w:hAnsi="Times New Roman"/>
          <w:sz w:val="26"/>
          <w:szCs w:val="26"/>
        </w:rPr>
        <w:t>funcionalidad y operatividad</w:t>
      </w:r>
      <w:r w:rsidRPr="00CC2F81">
        <w:rPr>
          <w:rFonts w:ascii="Times New Roman" w:hAnsi="Times New Roman"/>
          <w:sz w:val="26"/>
          <w:szCs w:val="26"/>
        </w:rPr>
        <w:t xml:space="preserve"> del Instituto Electoral de Michoacán.</w:t>
      </w:r>
    </w:p>
    <w:p w14:paraId="03C6C912" w14:textId="7E6D9FB6" w:rsidR="009A1CD9" w:rsidRPr="00CC2F81" w:rsidRDefault="009A1CD9"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En el mismo periodo nos reunimos en 18 ocasiones con Consejeras y Consejeros Electorales y representantes de los partidos polít</w:t>
      </w:r>
      <w:r w:rsidR="005F3517" w:rsidRPr="00CC2F81">
        <w:rPr>
          <w:rFonts w:ascii="Times New Roman" w:hAnsi="Times New Roman"/>
          <w:sz w:val="26"/>
          <w:szCs w:val="26"/>
        </w:rPr>
        <w:t xml:space="preserve">icos </w:t>
      </w:r>
      <w:r w:rsidR="006454B5" w:rsidRPr="00CC2F81">
        <w:rPr>
          <w:rFonts w:ascii="Times New Roman" w:hAnsi="Times New Roman"/>
          <w:sz w:val="26"/>
          <w:szCs w:val="26"/>
        </w:rPr>
        <w:t xml:space="preserve">acreditados ante este Órgano Electoral </w:t>
      </w:r>
      <w:r w:rsidR="005F3517" w:rsidRPr="00CC2F81">
        <w:rPr>
          <w:rFonts w:ascii="Times New Roman" w:hAnsi="Times New Roman"/>
          <w:sz w:val="26"/>
          <w:szCs w:val="26"/>
        </w:rPr>
        <w:t>para tratar diversos temas, y para</w:t>
      </w:r>
      <w:r w:rsidRPr="00CC2F81">
        <w:rPr>
          <w:rFonts w:ascii="Times New Roman" w:hAnsi="Times New Roman"/>
          <w:sz w:val="26"/>
          <w:szCs w:val="26"/>
        </w:rPr>
        <w:t xml:space="preserve"> tratar la realización del Programa Operativo Anual tuvimos 12 reuniones de trabajo en los meses de junio y julio con </w:t>
      </w:r>
      <w:r w:rsidR="005F3517" w:rsidRPr="00CC2F81">
        <w:rPr>
          <w:rFonts w:ascii="Times New Roman" w:hAnsi="Times New Roman"/>
          <w:sz w:val="26"/>
          <w:szCs w:val="26"/>
        </w:rPr>
        <w:t>el área</w:t>
      </w:r>
      <w:r w:rsidRPr="00CC2F81">
        <w:rPr>
          <w:rFonts w:ascii="Times New Roman" w:hAnsi="Times New Roman"/>
          <w:sz w:val="26"/>
          <w:szCs w:val="26"/>
        </w:rPr>
        <w:t xml:space="preserve"> de Administración y las disti</w:t>
      </w:r>
      <w:r w:rsidR="005F3517" w:rsidRPr="00CC2F81">
        <w:rPr>
          <w:rFonts w:ascii="Times New Roman" w:hAnsi="Times New Roman"/>
          <w:sz w:val="26"/>
          <w:szCs w:val="26"/>
        </w:rPr>
        <w:t>ntas áreas del Instituto.</w:t>
      </w:r>
    </w:p>
    <w:p w14:paraId="65BC48CE" w14:textId="11ECC5E7" w:rsidR="009A1CD9" w:rsidRPr="00CC2F81" w:rsidRDefault="009A1CD9"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En cuanto al trabajo interinstitucional </w:t>
      </w:r>
      <w:r w:rsidR="008D15F0" w:rsidRPr="00CC2F81">
        <w:rPr>
          <w:rFonts w:ascii="Times New Roman" w:hAnsi="Times New Roman"/>
          <w:sz w:val="26"/>
          <w:szCs w:val="26"/>
        </w:rPr>
        <w:t xml:space="preserve">se tuvo una serie de </w:t>
      </w:r>
      <w:r w:rsidRPr="00CC2F81">
        <w:rPr>
          <w:rFonts w:ascii="Times New Roman" w:hAnsi="Times New Roman"/>
          <w:sz w:val="26"/>
          <w:szCs w:val="26"/>
        </w:rPr>
        <w:t xml:space="preserve">encuentros con instituciones, con el fin de coordinar </w:t>
      </w:r>
      <w:r w:rsidR="00672BC4" w:rsidRPr="00CC2F81">
        <w:rPr>
          <w:rFonts w:ascii="Times New Roman" w:hAnsi="Times New Roman"/>
          <w:sz w:val="26"/>
          <w:szCs w:val="26"/>
        </w:rPr>
        <w:t xml:space="preserve">y participar en </w:t>
      </w:r>
      <w:r w:rsidRPr="00CC2F81">
        <w:rPr>
          <w:rFonts w:ascii="Times New Roman" w:hAnsi="Times New Roman"/>
          <w:sz w:val="26"/>
          <w:szCs w:val="26"/>
        </w:rPr>
        <w:t xml:space="preserve">diversos trabajos y eventos, entre los que destaca el desarrollo operativo que llevó a la creación </w:t>
      </w:r>
      <w:r w:rsidR="00C57EC5" w:rsidRPr="00CC2F81">
        <w:rPr>
          <w:rFonts w:ascii="Times New Roman" w:hAnsi="Times New Roman"/>
          <w:sz w:val="26"/>
          <w:szCs w:val="26"/>
        </w:rPr>
        <w:t xml:space="preserve">y puesta en marcha </w:t>
      </w:r>
      <w:r w:rsidRPr="00CC2F81">
        <w:rPr>
          <w:rFonts w:ascii="Times New Roman" w:hAnsi="Times New Roman"/>
          <w:sz w:val="26"/>
          <w:szCs w:val="26"/>
        </w:rPr>
        <w:t xml:space="preserve">del Observatorio de Participación Política de las Mujeres en Michoacán; </w:t>
      </w:r>
      <w:r w:rsidR="00C57EC5" w:rsidRPr="00CC2F81">
        <w:rPr>
          <w:rFonts w:ascii="Times New Roman" w:hAnsi="Times New Roman"/>
          <w:sz w:val="26"/>
          <w:szCs w:val="26"/>
        </w:rPr>
        <w:t xml:space="preserve">los lineamientos de cómputo </w:t>
      </w:r>
      <w:r w:rsidR="00E431BE" w:rsidRPr="00CC2F81">
        <w:rPr>
          <w:rFonts w:ascii="Times New Roman" w:hAnsi="Times New Roman"/>
          <w:sz w:val="26"/>
          <w:szCs w:val="26"/>
        </w:rPr>
        <w:t>y la h</w:t>
      </w:r>
      <w:r w:rsidR="00C57EC5" w:rsidRPr="00CC2F81">
        <w:rPr>
          <w:rFonts w:ascii="Times New Roman" w:hAnsi="Times New Roman"/>
          <w:sz w:val="26"/>
          <w:szCs w:val="26"/>
        </w:rPr>
        <w:t xml:space="preserve">omologación de calendarios. con el Instituto Nacional Electoral; </w:t>
      </w:r>
      <w:r w:rsidRPr="00CC2F81">
        <w:rPr>
          <w:rFonts w:ascii="Times New Roman" w:hAnsi="Times New Roman"/>
          <w:sz w:val="26"/>
          <w:szCs w:val="26"/>
        </w:rPr>
        <w:t>las Mesas de Seguimiento sobre las actividades “Diálogos para la Cultura Cívica”</w:t>
      </w:r>
      <w:r w:rsidR="00C57EC5" w:rsidRPr="00CC2F81">
        <w:rPr>
          <w:rFonts w:ascii="Times New Roman" w:hAnsi="Times New Roman"/>
          <w:sz w:val="26"/>
          <w:szCs w:val="26"/>
        </w:rPr>
        <w:t xml:space="preserve">; el Quinto Parlamento Juvenil 2017; </w:t>
      </w:r>
      <w:r w:rsidR="00E431BE" w:rsidRPr="00CC2F81">
        <w:rPr>
          <w:rFonts w:ascii="Times New Roman" w:hAnsi="Times New Roman"/>
          <w:sz w:val="26"/>
          <w:szCs w:val="26"/>
        </w:rPr>
        <w:t xml:space="preserve">el Concurso Juvenil de Debate Político 2017 y </w:t>
      </w:r>
      <w:r w:rsidR="00C57EC5" w:rsidRPr="00CC2F81">
        <w:rPr>
          <w:rFonts w:ascii="Times New Roman" w:hAnsi="Times New Roman"/>
          <w:sz w:val="26"/>
          <w:szCs w:val="26"/>
        </w:rPr>
        <w:t xml:space="preserve">la </w:t>
      </w:r>
      <w:r w:rsidR="00672BC4" w:rsidRPr="00CC2F81">
        <w:rPr>
          <w:rFonts w:ascii="Times New Roman" w:hAnsi="Times New Roman"/>
          <w:sz w:val="26"/>
          <w:szCs w:val="26"/>
        </w:rPr>
        <w:t>Carrera Atlética Ciudadana</w:t>
      </w:r>
      <w:r w:rsidR="00E431BE" w:rsidRPr="00CC2F81">
        <w:rPr>
          <w:rFonts w:ascii="Times New Roman" w:hAnsi="Times New Roman"/>
          <w:sz w:val="26"/>
          <w:szCs w:val="26"/>
        </w:rPr>
        <w:t>.</w:t>
      </w:r>
    </w:p>
    <w:p w14:paraId="7C1C6877" w14:textId="4EA29CAC" w:rsidR="009A1CD9" w:rsidRPr="00CC2F81" w:rsidRDefault="00672BC4"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Fue así que en el transcurso de este año el Instituto Electoral de Michoacán participó activamente en 29 eventos </w:t>
      </w:r>
      <w:r w:rsidR="00C02D2E" w:rsidRPr="00CC2F81">
        <w:rPr>
          <w:rFonts w:ascii="Times New Roman" w:hAnsi="Times New Roman"/>
          <w:sz w:val="26"/>
          <w:szCs w:val="26"/>
        </w:rPr>
        <w:t>junto</w:t>
      </w:r>
      <w:r w:rsidRPr="00CC2F81">
        <w:rPr>
          <w:rFonts w:ascii="Times New Roman" w:hAnsi="Times New Roman"/>
          <w:sz w:val="26"/>
          <w:szCs w:val="26"/>
        </w:rPr>
        <w:t xml:space="preserve"> con otras instituciones electorales y académicas</w:t>
      </w:r>
      <w:r w:rsidR="00C02D2E" w:rsidRPr="00CC2F81">
        <w:rPr>
          <w:rFonts w:ascii="Times New Roman" w:hAnsi="Times New Roman"/>
          <w:sz w:val="26"/>
          <w:szCs w:val="26"/>
        </w:rPr>
        <w:t>: podemos señalar la p</w:t>
      </w:r>
      <w:r w:rsidRPr="00CC2F81">
        <w:rPr>
          <w:rFonts w:ascii="Times New Roman" w:hAnsi="Times New Roman"/>
          <w:sz w:val="26"/>
          <w:szCs w:val="26"/>
        </w:rPr>
        <w:t xml:space="preserve">resentación de la Estrategia Nacional de Cultura Cívica en Michoacán 2017-2023; la toma de protesta e instalación </w:t>
      </w:r>
      <w:r w:rsidR="00C02D2E" w:rsidRPr="00CC2F81">
        <w:rPr>
          <w:rFonts w:ascii="Times New Roman" w:hAnsi="Times New Roman"/>
          <w:sz w:val="26"/>
          <w:szCs w:val="26"/>
        </w:rPr>
        <w:t>de los Observatorios Ciudadanos</w:t>
      </w:r>
      <w:r w:rsidRPr="00CC2F81">
        <w:rPr>
          <w:rFonts w:ascii="Times New Roman" w:hAnsi="Times New Roman"/>
          <w:sz w:val="26"/>
          <w:szCs w:val="26"/>
        </w:rPr>
        <w:t xml:space="preserve"> </w:t>
      </w:r>
      <w:r w:rsidR="00C02D2E" w:rsidRPr="00CC2F81">
        <w:rPr>
          <w:rFonts w:ascii="Times New Roman" w:hAnsi="Times New Roman"/>
          <w:sz w:val="26"/>
          <w:szCs w:val="26"/>
        </w:rPr>
        <w:t>–</w:t>
      </w:r>
      <w:r w:rsidRPr="00CC2F81">
        <w:rPr>
          <w:rFonts w:ascii="Times New Roman" w:hAnsi="Times New Roman"/>
          <w:sz w:val="26"/>
          <w:szCs w:val="26"/>
        </w:rPr>
        <w:t>entre los que se encuentra el mencionado Observatorio de Participación Política de las Mujeres</w:t>
      </w:r>
      <w:r w:rsidR="00C02D2E" w:rsidRPr="00CC2F81">
        <w:rPr>
          <w:rFonts w:ascii="Times New Roman" w:hAnsi="Times New Roman"/>
          <w:sz w:val="26"/>
          <w:szCs w:val="26"/>
        </w:rPr>
        <w:t>–</w:t>
      </w:r>
      <w:r w:rsidRPr="00CC2F81">
        <w:rPr>
          <w:rFonts w:ascii="Times New Roman" w:hAnsi="Times New Roman"/>
          <w:sz w:val="26"/>
          <w:szCs w:val="26"/>
        </w:rPr>
        <w:t>; el curso-taller para autoridades municipales con el tema de la reelección en Michoacán en 2018; además del Diplomado en Derecho Electoral y Desarrollo Democrático y el Protocolo Implementado para Atender la Violencia Política Contra las Mujeres; así como las Jornadas Académicas Voto de la Mujer en México a 64 años de su reconocimiento, entre otros.</w:t>
      </w:r>
    </w:p>
    <w:p w14:paraId="49B464F9" w14:textId="46867606" w:rsidR="009A1CD9" w:rsidRPr="00CC2F81" w:rsidRDefault="00672BC4"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Cabe señalar que todas estas acciones </w:t>
      </w:r>
      <w:r w:rsidR="00002C98" w:rsidRPr="00CC2F81">
        <w:rPr>
          <w:rFonts w:ascii="Times New Roman" w:hAnsi="Times New Roman"/>
          <w:sz w:val="26"/>
          <w:szCs w:val="26"/>
        </w:rPr>
        <w:t>fueron</w:t>
      </w:r>
      <w:r w:rsidRPr="00CC2F81">
        <w:rPr>
          <w:rFonts w:ascii="Times New Roman" w:hAnsi="Times New Roman"/>
          <w:sz w:val="26"/>
          <w:szCs w:val="26"/>
        </w:rPr>
        <w:t xml:space="preserve"> posibles </w:t>
      </w:r>
      <w:r w:rsidR="00002C98" w:rsidRPr="00CC2F81">
        <w:rPr>
          <w:rFonts w:ascii="Times New Roman" w:hAnsi="Times New Roman"/>
          <w:sz w:val="26"/>
          <w:szCs w:val="26"/>
        </w:rPr>
        <w:t>gracias a</w:t>
      </w:r>
      <w:r w:rsidRPr="00CC2F81">
        <w:rPr>
          <w:rFonts w:ascii="Times New Roman" w:hAnsi="Times New Roman"/>
          <w:sz w:val="26"/>
          <w:szCs w:val="26"/>
        </w:rPr>
        <w:t xml:space="preserve"> la participación activa tanto de mis compañeras Consejeras y Consejeros</w:t>
      </w:r>
      <w:r w:rsidR="00002C98" w:rsidRPr="00CC2F81">
        <w:rPr>
          <w:rFonts w:ascii="Times New Roman" w:hAnsi="Times New Roman"/>
          <w:sz w:val="26"/>
          <w:szCs w:val="26"/>
        </w:rPr>
        <w:t xml:space="preserve"> </w:t>
      </w:r>
      <w:r w:rsidRPr="00CC2F81">
        <w:rPr>
          <w:rFonts w:ascii="Times New Roman" w:hAnsi="Times New Roman"/>
          <w:sz w:val="26"/>
          <w:szCs w:val="26"/>
        </w:rPr>
        <w:t xml:space="preserve">como de </w:t>
      </w:r>
      <w:r w:rsidR="00002C98" w:rsidRPr="00CC2F81">
        <w:rPr>
          <w:rFonts w:ascii="Times New Roman" w:hAnsi="Times New Roman"/>
          <w:sz w:val="26"/>
          <w:szCs w:val="26"/>
        </w:rPr>
        <w:t>los</w:t>
      </w:r>
      <w:r w:rsidRPr="00CC2F81">
        <w:rPr>
          <w:rFonts w:ascii="Times New Roman" w:hAnsi="Times New Roman"/>
          <w:sz w:val="26"/>
          <w:szCs w:val="26"/>
        </w:rPr>
        <w:t xml:space="preserve"> funcionarios de las áreas respectivas.</w:t>
      </w:r>
    </w:p>
    <w:p w14:paraId="28928F3B" w14:textId="7CEDD3D4" w:rsidR="009A1CD9" w:rsidRPr="00CC2F81" w:rsidRDefault="00CF3DAC"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En cuanto a las representaciones externas</w:t>
      </w:r>
      <w:r w:rsidR="00002C98" w:rsidRPr="00CC2F81">
        <w:rPr>
          <w:rFonts w:ascii="Times New Roman" w:hAnsi="Times New Roman"/>
          <w:sz w:val="26"/>
          <w:szCs w:val="26"/>
        </w:rPr>
        <w:t xml:space="preserve"> en mi carácter de Presidente</w:t>
      </w:r>
      <w:r w:rsidRPr="00CC2F81">
        <w:rPr>
          <w:rFonts w:ascii="Times New Roman" w:hAnsi="Times New Roman"/>
          <w:sz w:val="26"/>
          <w:szCs w:val="26"/>
        </w:rPr>
        <w:t xml:space="preserve">, suman un total de 49 como invitado, ponente o presentador en eventos y actos institucionales, todos ellos relacionados con </w:t>
      </w:r>
      <w:r w:rsidR="00D26765" w:rsidRPr="00CC2F81">
        <w:rPr>
          <w:rFonts w:ascii="Times New Roman" w:hAnsi="Times New Roman"/>
          <w:sz w:val="26"/>
          <w:szCs w:val="26"/>
        </w:rPr>
        <w:t>las actividades propias del Instituto Electoral de Michoacán</w:t>
      </w:r>
      <w:r w:rsidRPr="00CC2F81">
        <w:rPr>
          <w:rFonts w:ascii="Times New Roman" w:hAnsi="Times New Roman"/>
          <w:sz w:val="26"/>
          <w:szCs w:val="26"/>
        </w:rPr>
        <w:t>.</w:t>
      </w:r>
    </w:p>
    <w:p w14:paraId="0EE4D151" w14:textId="70E713A2" w:rsidR="00CF3DAC" w:rsidRPr="00CC2F81" w:rsidRDefault="00CF3DAC"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lastRenderedPageBreak/>
        <w:t xml:space="preserve">Conforme al artículo 14, fracción II, en el que se señala que el Presidente del Consejo del Instituto Electoral de Michoacán cuenta con la atribución de promover los vínculos con otras instancias </w:t>
      </w:r>
      <w:r w:rsidR="00002C98" w:rsidRPr="00CC2F81">
        <w:rPr>
          <w:rFonts w:ascii="Times New Roman" w:hAnsi="Times New Roman"/>
          <w:sz w:val="26"/>
          <w:szCs w:val="26"/>
        </w:rPr>
        <w:t>federales, estatales y municipales</w:t>
      </w:r>
      <w:r w:rsidRPr="00CC2F81">
        <w:rPr>
          <w:rFonts w:ascii="Times New Roman" w:hAnsi="Times New Roman"/>
          <w:sz w:val="26"/>
          <w:szCs w:val="26"/>
        </w:rPr>
        <w:t>, para que en sus respectivos ámbitos de competencia celebren los convenios institucionales que redunden en beneficio de la gestión y trabajos del Instituto para el cumplimiento de sus f</w:t>
      </w:r>
      <w:r w:rsidR="00002C98" w:rsidRPr="00CC2F81">
        <w:rPr>
          <w:rFonts w:ascii="Times New Roman" w:hAnsi="Times New Roman"/>
          <w:sz w:val="26"/>
          <w:szCs w:val="26"/>
        </w:rPr>
        <w:t>ines, hasta noviembre se firmaron 10</w:t>
      </w:r>
      <w:r w:rsidRPr="00CC2F81">
        <w:rPr>
          <w:rFonts w:ascii="Times New Roman" w:hAnsi="Times New Roman"/>
          <w:sz w:val="26"/>
          <w:szCs w:val="26"/>
        </w:rPr>
        <w:t xml:space="preserve"> convenios</w:t>
      </w:r>
      <w:r w:rsidR="008A36BD" w:rsidRPr="00CC2F81">
        <w:rPr>
          <w:rFonts w:ascii="Times New Roman" w:hAnsi="Times New Roman"/>
          <w:sz w:val="26"/>
          <w:szCs w:val="26"/>
        </w:rPr>
        <w:t xml:space="preserve"> institucionales</w:t>
      </w:r>
      <w:r w:rsidRPr="00CC2F81">
        <w:rPr>
          <w:rFonts w:ascii="Times New Roman" w:hAnsi="Times New Roman"/>
          <w:sz w:val="26"/>
          <w:szCs w:val="26"/>
        </w:rPr>
        <w:t>.</w:t>
      </w:r>
    </w:p>
    <w:p w14:paraId="198D9E0E" w14:textId="6DEADE80" w:rsidR="009A1CD9" w:rsidRPr="00CC2F81" w:rsidRDefault="00C4527A"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Entre éstos se encuentra el Convenio Marco de Coordinación y Colaboración que establece las bases generales para cumplir tareas de implementación, desarrollo y evaluación de la Estrategia Nacional de Cultura Cívica (ENCCÍVICA)</w:t>
      </w:r>
      <w:r w:rsidR="007E3EE5" w:rsidRPr="00CC2F81">
        <w:rPr>
          <w:rFonts w:ascii="Times New Roman" w:hAnsi="Times New Roman"/>
          <w:sz w:val="26"/>
          <w:szCs w:val="26"/>
        </w:rPr>
        <w:t>;</w:t>
      </w:r>
      <w:r w:rsidRPr="00CC2F81">
        <w:rPr>
          <w:rFonts w:ascii="Times New Roman" w:hAnsi="Times New Roman"/>
          <w:sz w:val="26"/>
          <w:szCs w:val="26"/>
        </w:rPr>
        <w:t xml:space="preserve"> </w:t>
      </w:r>
      <w:r w:rsidR="00002C98" w:rsidRPr="00CC2F81">
        <w:rPr>
          <w:rFonts w:ascii="Times New Roman" w:hAnsi="Times New Roman"/>
          <w:sz w:val="26"/>
          <w:szCs w:val="26"/>
        </w:rPr>
        <w:t xml:space="preserve">también </w:t>
      </w:r>
      <w:r w:rsidR="007E3EE5" w:rsidRPr="00CC2F81">
        <w:rPr>
          <w:rFonts w:ascii="Times New Roman" w:hAnsi="Times New Roman"/>
          <w:sz w:val="26"/>
          <w:szCs w:val="26"/>
        </w:rPr>
        <w:t xml:space="preserve">firmamos acuerdos de colaboración, coordinación y apoyo con instituciones académicas y electorales, </w:t>
      </w:r>
      <w:r w:rsidR="00002C98" w:rsidRPr="00CC2F81">
        <w:rPr>
          <w:rFonts w:ascii="Times New Roman" w:hAnsi="Times New Roman"/>
          <w:sz w:val="26"/>
          <w:szCs w:val="26"/>
        </w:rPr>
        <w:t>con asociaciones civiles</w:t>
      </w:r>
      <w:r w:rsidR="007E3EE5" w:rsidRPr="00CC2F81">
        <w:rPr>
          <w:rFonts w:ascii="Times New Roman" w:hAnsi="Times New Roman"/>
          <w:sz w:val="26"/>
          <w:szCs w:val="26"/>
        </w:rPr>
        <w:t xml:space="preserve">, </w:t>
      </w:r>
      <w:r w:rsidRPr="00CC2F81">
        <w:rPr>
          <w:rFonts w:ascii="Times New Roman" w:hAnsi="Times New Roman"/>
          <w:sz w:val="26"/>
          <w:szCs w:val="26"/>
        </w:rPr>
        <w:t xml:space="preserve">así como otros no menos importantes relacionados con </w:t>
      </w:r>
      <w:r w:rsidR="00D13746" w:rsidRPr="00CC2F81">
        <w:rPr>
          <w:rFonts w:ascii="Times New Roman" w:hAnsi="Times New Roman"/>
          <w:sz w:val="26"/>
          <w:szCs w:val="26"/>
        </w:rPr>
        <w:t>la promoción de los derechos humanos en la prevención y eliminación de la discriminación y la violencia en Michoacán</w:t>
      </w:r>
      <w:r w:rsidR="00CB350A" w:rsidRPr="00CC2F81">
        <w:rPr>
          <w:rFonts w:ascii="Times New Roman" w:hAnsi="Times New Roman"/>
          <w:sz w:val="26"/>
          <w:szCs w:val="26"/>
        </w:rPr>
        <w:t>.</w:t>
      </w:r>
    </w:p>
    <w:p w14:paraId="0487EF10" w14:textId="5088F1AA" w:rsidR="00CB350A" w:rsidRPr="00CC2F81" w:rsidRDefault="00CB350A"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Es importante mencionar que el 22 de diciembre el Instituto Electoral de Michoacán firmó un convenio de colaboración con el Colegio de Notarios del Estado de Michoacán, la Junta Local del I</w:t>
      </w:r>
      <w:r w:rsidR="00540651" w:rsidRPr="00CC2F81">
        <w:rPr>
          <w:rFonts w:ascii="Times New Roman" w:hAnsi="Times New Roman"/>
          <w:sz w:val="26"/>
          <w:szCs w:val="26"/>
        </w:rPr>
        <w:t xml:space="preserve">nstituto </w:t>
      </w:r>
      <w:r w:rsidRPr="00CC2F81">
        <w:rPr>
          <w:rFonts w:ascii="Times New Roman" w:hAnsi="Times New Roman"/>
          <w:sz w:val="26"/>
          <w:szCs w:val="26"/>
        </w:rPr>
        <w:t>N</w:t>
      </w:r>
      <w:r w:rsidR="00540651" w:rsidRPr="00CC2F81">
        <w:rPr>
          <w:rFonts w:ascii="Times New Roman" w:hAnsi="Times New Roman"/>
          <w:sz w:val="26"/>
          <w:szCs w:val="26"/>
        </w:rPr>
        <w:t xml:space="preserve">acional </w:t>
      </w:r>
      <w:r w:rsidRPr="00CC2F81">
        <w:rPr>
          <w:rFonts w:ascii="Times New Roman" w:hAnsi="Times New Roman"/>
          <w:sz w:val="26"/>
          <w:szCs w:val="26"/>
        </w:rPr>
        <w:t>E</w:t>
      </w:r>
      <w:r w:rsidR="00540651" w:rsidRPr="00CC2F81">
        <w:rPr>
          <w:rFonts w:ascii="Times New Roman" w:hAnsi="Times New Roman"/>
          <w:sz w:val="26"/>
          <w:szCs w:val="26"/>
        </w:rPr>
        <w:t>lectoral</w:t>
      </w:r>
      <w:r w:rsidRPr="00CC2F81">
        <w:rPr>
          <w:rFonts w:ascii="Times New Roman" w:hAnsi="Times New Roman"/>
          <w:sz w:val="26"/>
          <w:szCs w:val="26"/>
        </w:rPr>
        <w:t xml:space="preserve"> en el Estado de Michoacán y el Tribunal Electoral del Estado de Michoacán.</w:t>
      </w:r>
    </w:p>
    <w:p w14:paraId="5A715E23" w14:textId="678BD2EE" w:rsidR="008A36BD" w:rsidRPr="00CC2F81" w:rsidRDefault="00E0447E"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Este año cumplimos con las tareas encomendadas a Comunicación Social en las que se tiene contabilizada la cobertura de más de 240 eventos institucionales y personales del Consejo General, para un promedio de 20 por mes; nuestra área de informática creó el sistema de información homologada INE-OPLE, RedINE 1.0 y el Sistema de Registro de Aspirantes para conformar los Órganos Desconcentrados, además de colaborar en la ejecución del Ejercicio Presupuestal 2018</w:t>
      </w:r>
      <w:r w:rsidR="00002C98" w:rsidRPr="00CC2F81">
        <w:rPr>
          <w:rFonts w:ascii="Times New Roman" w:hAnsi="Times New Roman"/>
          <w:sz w:val="26"/>
          <w:szCs w:val="26"/>
        </w:rPr>
        <w:t xml:space="preserve"> y de</w:t>
      </w:r>
      <w:r w:rsidRPr="00CC2F81">
        <w:rPr>
          <w:rFonts w:ascii="Times New Roman" w:hAnsi="Times New Roman"/>
          <w:sz w:val="26"/>
          <w:szCs w:val="26"/>
        </w:rPr>
        <w:t xml:space="preserve"> estar a cargo del sistema de transmisión de las Sesiones de Consejo General en línea, al igual que da mantenimiento y administra la página de Internet del Instituto Electoral de Michoacán</w:t>
      </w:r>
    </w:p>
    <w:p w14:paraId="1383CCAD" w14:textId="6961491E" w:rsidR="00E0447E" w:rsidRPr="00CC2F81" w:rsidRDefault="00E0447E"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En cuanto al área de Transparencia y Acceso a la Información se recibieron 290 solicitudes de acceso a la información pública, con un promedio de 26 mensuales. Cabe señalar que la información relativa a candidaturas independientes fue la que más solicitó la ciudadanía ante el Órgano Electoral con un 23.4%, siguiéndole la cartografía electoral con 14.4% solicitudes y resultados electorales con 13.9% solicitudes.</w:t>
      </w:r>
    </w:p>
    <w:p w14:paraId="7A27DAE2" w14:textId="700536D3" w:rsidR="00002C98" w:rsidRPr="00CC2F81" w:rsidRDefault="007D67A1"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El 10 de agosto de 2017, el Instituto Michoacano de Transparencia, Acceso a la Información y Protección de Datos Personales realizó la primera evaluación a la página web del Instituto Electoral de Michoacán, obteniendo una calificación de 97 puntos sobre un total de 100.</w:t>
      </w:r>
      <w:r w:rsidR="00FD7352" w:rsidRPr="00CC2F81">
        <w:rPr>
          <w:rFonts w:ascii="Times New Roman" w:hAnsi="Times New Roman"/>
          <w:sz w:val="26"/>
          <w:szCs w:val="26"/>
        </w:rPr>
        <w:t xml:space="preserve"> Más recientemente, el 8 de diciembre se hizo una nueva evaluación en la que la calificación subió a un 99.57 sobre un total de 100.</w:t>
      </w:r>
    </w:p>
    <w:p w14:paraId="47BFBA39" w14:textId="1E025703" w:rsidR="00756F56" w:rsidRPr="00CC2F81" w:rsidRDefault="00B64091"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Por otra parte, e</w:t>
      </w:r>
      <w:r w:rsidR="00756F56" w:rsidRPr="00CC2F81">
        <w:rPr>
          <w:rFonts w:ascii="Times New Roman" w:hAnsi="Times New Roman"/>
          <w:sz w:val="26"/>
          <w:szCs w:val="26"/>
        </w:rPr>
        <w:t>s importante decir</w:t>
      </w:r>
      <w:r w:rsidRPr="00CC2F81">
        <w:rPr>
          <w:rFonts w:ascii="Times New Roman" w:hAnsi="Times New Roman"/>
          <w:sz w:val="26"/>
          <w:szCs w:val="26"/>
        </w:rPr>
        <w:t xml:space="preserve"> que la Junta Estatal Ejecutiva</w:t>
      </w:r>
      <w:r w:rsidR="00756F56" w:rsidRPr="00CC2F81">
        <w:rPr>
          <w:rFonts w:ascii="Times New Roman" w:hAnsi="Times New Roman"/>
          <w:sz w:val="26"/>
          <w:szCs w:val="26"/>
        </w:rPr>
        <w:t xml:space="preserve"> </w:t>
      </w:r>
      <w:r w:rsidRPr="00CC2F81">
        <w:rPr>
          <w:rFonts w:ascii="Times New Roman" w:hAnsi="Times New Roman"/>
          <w:sz w:val="26"/>
          <w:szCs w:val="26"/>
        </w:rPr>
        <w:t>–</w:t>
      </w:r>
      <w:r w:rsidR="00756F56" w:rsidRPr="00CC2F81">
        <w:rPr>
          <w:rFonts w:ascii="Times New Roman" w:hAnsi="Times New Roman"/>
          <w:sz w:val="26"/>
          <w:szCs w:val="26"/>
        </w:rPr>
        <w:t>a la que le corresponde fijar las políticas generales, los programas y los procedimientos administrativos del Instituto</w:t>
      </w:r>
      <w:r w:rsidRPr="00CC2F81">
        <w:rPr>
          <w:rFonts w:ascii="Times New Roman" w:hAnsi="Times New Roman"/>
          <w:sz w:val="26"/>
          <w:szCs w:val="26"/>
        </w:rPr>
        <w:t>– realizó</w:t>
      </w:r>
      <w:r w:rsidR="00756F56" w:rsidRPr="00CC2F81">
        <w:rPr>
          <w:rFonts w:ascii="Times New Roman" w:hAnsi="Times New Roman"/>
          <w:sz w:val="26"/>
          <w:szCs w:val="26"/>
        </w:rPr>
        <w:t xml:space="preserve"> 18 sesiones, siendo 7 ordinarias y 11 extraordinarias.</w:t>
      </w:r>
    </w:p>
    <w:p w14:paraId="424FD666" w14:textId="6A373106" w:rsidR="00E0447E" w:rsidRPr="00CC2F81" w:rsidRDefault="00756F56"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lastRenderedPageBreak/>
        <w:t>En la parte jurídica, la Secretaría Ejecutiva llevó a cabo una tarea exhaustiva en sus diversas áreas de lo Contencioso Electoral, Jurídica Consultiva, Derechos Humanos, Pueblos Indígenas, Archivo y Oficialía.</w:t>
      </w:r>
    </w:p>
    <w:p w14:paraId="0BE0E0D3" w14:textId="1B2360E1" w:rsidR="00E0447E" w:rsidRPr="00CC2F81" w:rsidRDefault="00756F56"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Un ejemplo de ello es que de enero a noviembre de 2017 la Secretaría Ejecutiva expidió 63 acreditaciones a Representantes de Partidos Políticos; elaboró y publicó en estrados 6 certificaciones emitidas por la Secretaría Ejecutiva; hizo el registro de 1,340 oficios expedidos por la Secretaría Ejecutiva del Instituto Electoral de Michoacán; recibió y archivó 1003 documentos; emitió invitaciones para </w:t>
      </w:r>
      <w:r w:rsidR="00E9288B" w:rsidRPr="00CC2F81">
        <w:rPr>
          <w:rFonts w:ascii="Times New Roman" w:hAnsi="Times New Roman"/>
          <w:sz w:val="26"/>
          <w:szCs w:val="26"/>
        </w:rPr>
        <w:t xml:space="preserve">las </w:t>
      </w:r>
      <w:r w:rsidRPr="00CC2F81">
        <w:rPr>
          <w:rFonts w:ascii="Times New Roman" w:hAnsi="Times New Roman"/>
          <w:sz w:val="26"/>
          <w:szCs w:val="26"/>
        </w:rPr>
        <w:t>20 sesiones del Consejo General y para las 18 sesiones de la Junta Estatal Ejecutiva, así como elaboró sus respectivas actas.</w:t>
      </w:r>
    </w:p>
    <w:p w14:paraId="0D7E3C90" w14:textId="345CC479" w:rsidR="00756F56" w:rsidRPr="00CC2F81" w:rsidRDefault="00756F56"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También, la Secretaría Ejecutiva realizó 8 casos de sustanciación y resolución de procedimientos vía ordinario sancionador; y en cuanto a la tramitación de medios de impugnación, llevó a cabo 7 recursos de apelación y 3 juicios para la protección de los derechos político-electorales del ciudadano.</w:t>
      </w:r>
    </w:p>
    <w:p w14:paraId="65EA1D10" w14:textId="17DC07D9" w:rsidR="00D77426" w:rsidRDefault="00D77426"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Ha elaborado 36 proyectos de acuerdos del Consejo General del Instituto Electoral de Michoacán; recibido y adecuado 26 proyectos de acuerdos para consideración y aprobación del Consejo General; ha elaborado 7 proyectos de convenios; igualmente, ha dado seguimiento a las </w:t>
      </w:r>
      <w:r w:rsidR="007816AA" w:rsidRPr="00CC2F81">
        <w:rPr>
          <w:rFonts w:ascii="Times New Roman" w:hAnsi="Times New Roman"/>
          <w:sz w:val="26"/>
          <w:szCs w:val="26"/>
        </w:rPr>
        <w:t>32</w:t>
      </w:r>
      <w:r w:rsidRPr="00CC2F81">
        <w:rPr>
          <w:rFonts w:ascii="Times New Roman" w:hAnsi="Times New Roman"/>
          <w:sz w:val="26"/>
          <w:szCs w:val="26"/>
        </w:rPr>
        <w:t xml:space="preserve"> sesiones del Consejo General del Instituto Nacional Electoral, 25 sesiones de la Junta General Ejecutiva del Instituto Nacional Electoral, 19 sesiones de la Comisión del Servicio Profesional Electoral del Instituto Nacional Electoral, 13 sesiones de la Comisión de Vinculación con los Organismos Públicos Locales d</w:t>
      </w:r>
      <w:r w:rsidR="000C3A50">
        <w:rPr>
          <w:rFonts w:ascii="Times New Roman" w:hAnsi="Times New Roman"/>
          <w:sz w:val="26"/>
          <w:szCs w:val="26"/>
        </w:rPr>
        <w:t>el Instituto Nacional Electoral; también</w:t>
      </w:r>
      <w:r w:rsidR="000C3A50" w:rsidRPr="000C3A50">
        <w:rPr>
          <w:rFonts w:ascii="Times New Roman" w:hAnsi="Times New Roman"/>
          <w:sz w:val="26"/>
          <w:szCs w:val="26"/>
        </w:rPr>
        <w:t xml:space="preserve"> ha elaborado 106 tarjetas informativas referentes a las sesiones públicas de la Sala Superior, Sala Regional Toluca y Tribunal El</w:t>
      </w:r>
      <w:r w:rsidR="000C3A50">
        <w:rPr>
          <w:rFonts w:ascii="Times New Roman" w:hAnsi="Times New Roman"/>
          <w:sz w:val="26"/>
          <w:szCs w:val="26"/>
        </w:rPr>
        <w:t>ectoral del Estado de Michoacán, a</w:t>
      </w:r>
      <w:r w:rsidRPr="00CC2F81">
        <w:rPr>
          <w:rFonts w:ascii="Times New Roman" w:hAnsi="Times New Roman"/>
          <w:sz w:val="26"/>
          <w:szCs w:val="26"/>
        </w:rPr>
        <w:t>sí como ha atendido 90 solicitudes diversas.</w:t>
      </w:r>
    </w:p>
    <w:p w14:paraId="1179087D" w14:textId="1A9B1E75" w:rsidR="00C109B6" w:rsidRPr="00CC2F81" w:rsidRDefault="00E9288B"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Asimismo, q</w:t>
      </w:r>
      <w:r w:rsidR="00C109B6" w:rsidRPr="00CC2F81">
        <w:rPr>
          <w:rFonts w:ascii="Times New Roman" w:hAnsi="Times New Roman"/>
          <w:sz w:val="26"/>
          <w:szCs w:val="26"/>
        </w:rPr>
        <w:t>uiero destacar el trabajo del área de Educación Cívica y Participación Ciudadana</w:t>
      </w:r>
      <w:r w:rsidR="004A5A3B" w:rsidRPr="00CC2F81">
        <w:rPr>
          <w:rFonts w:ascii="Times New Roman" w:hAnsi="Times New Roman"/>
          <w:sz w:val="26"/>
          <w:szCs w:val="26"/>
        </w:rPr>
        <w:t>, en coordinación con su respectiva Comisión,</w:t>
      </w:r>
      <w:r w:rsidR="00C109B6" w:rsidRPr="00CC2F81">
        <w:rPr>
          <w:rFonts w:ascii="Times New Roman" w:hAnsi="Times New Roman"/>
          <w:sz w:val="26"/>
          <w:szCs w:val="26"/>
        </w:rPr>
        <w:t xml:space="preserve"> </w:t>
      </w:r>
      <w:r w:rsidR="00BC2771" w:rsidRPr="00CC2F81">
        <w:rPr>
          <w:rFonts w:ascii="Times New Roman" w:hAnsi="Times New Roman"/>
          <w:sz w:val="26"/>
          <w:szCs w:val="26"/>
        </w:rPr>
        <w:t>basado, sobre todo, en</w:t>
      </w:r>
      <w:r w:rsidR="00C109B6" w:rsidRPr="00CC2F81">
        <w:rPr>
          <w:rFonts w:ascii="Times New Roman" w:hAnsi="Times New Roman"/>
          <w:sz w:val="26"/>
          <w:szCs w:val="26"/>
        </w:rPr>
        <w:t xml:space="preserve"> </w:t>
      </w:r>
      <w:r w:rsidRPr="00CC2F81">
        <w:rPr>
          <w:rFonts w:ascii="Times New Roman" w:hAnsi="Times New Roman"/>
          <w:sz w:val="26"/>
          <w:szCs w:val="26"/>
        </w:rPr>
        <w:t xml:space="preserve">promover </w:t>
      </w:r>
      <w:r w:rsidR="00C109B6" w:rsidRPr="00CC2F81">
        <w:rPr>
          <w:rFonts w:ascii="Times New Roman" w:hAnsi="Times New Roman"/>
          <w:sz w:val="26"/>
          <w:szCs w:val="26"/>
        </w:rPr>
        <w:t xml:space="preserve">la participación activa en actividades académicas y de educación cívica, </w:t>
      </w:r>
      <w:r w:rsidR="00BC2771" w:rsidRPr="00CC2F81">
        <w:rPr>
          <w:rFonts w:ascii="Times New Roman" w:hAnsi="Times New Roman"/>
          <w:sz w:val="26"/>
          <w:szCs w:val="26"/>
        </w:rPr>
        <w:t>ponderando siempre</w:t>
      </w:r>
      <w:r w:rsidR="00C109B6" w:rsidRPr="00CC2F81">
        <w:rPr>
          <w:rFonts w:ascii="Times New Roman" w:hAnsi="Times New Roman"/>
          <w:sz w:val="26"/>
          <w:szCs w:val="26"/>
        </w:rPr>
        <w:t xml:space="preserve"> en la práctica los valores relacionados con la democracia</w:t>
      </w:r>
      <w:r w:rsidR="00902A11" w:rsidRPr="00CC2F81">
        <w:rPr>
          <w:rFonts w:ascii="Times New Roman" w:hAnsi="Times New Roman"/>
          <w:sz w:val="26"/>
          <w:szCs w:val="26"/>
        </w:rPr>
        <w:t>. Entre ellas, destaco los diversos trabajos relacionados con la Estrategia Nacional de Cultura Cívica 2017-2023 en el Estado de Michoacán, así como la Carrera Atlética Ciudadana organizada conjuntamente con la Junta Local Ejecutiva del Instituto Nacional Electoral, el Tribunal Electoral del Estado de Michoacán y el Instituto Municipal de Cultura Física y Deporte.</w:t>
      </w:r>
    </w:p>
    <w:p w14:paraId="4BEC1D55" w14:textId="6E4A6B48" w:rsidR="004A5A3B" w:rsidRPr="00CC2F81" w:rsidRDefault="004A5A3B"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Quiero destacar la gestión de esta área para la participación del Instituto Electoral de Michoacán en la Feria Internacional del Libro de Guadalajara, en la que se presentaron cuatro productos editoriales ligados con este Instituto. Se hizo la presentación del libro </w:t>
      </w:r>
      <w:r w:rsidRPr="00CC2F81">
        <w:rPr>
          <w:rFonts w:ascii="Times New Roman" w:hAnsi="Times New Roman"/>
          <w:i/>
          <w:sz w:val="26"/>
          <w:szCs w:val="26"/>
        </w:rPr>
        <w:t>Los aportes de la reforma político electoral 2014</w:t>
      </w:r>
      <w:r w:rsidRPr="00CC2F81">
        <w:rPr>
          <w:rFonts w:ascii="Times New Roman" w:hAnsi="Times New Roman"/>
          <w:sz w:val="26"/>
          <w:szCs w:val="26"/>
        </w:rPr>
        <w:t xml:space="preserve"> presentado por la Consejera Electoral Dra. Yurisha Andrade Morales y el Dr. Santiago Nieto Castillo; </w:t>
      </w:r>
      <w:r w:rsidR="00B966E7" w:rsidRPr="00CC2F81">
        <w:rPr>
          <w:rFonts w:ascii="Times New Roman" w:hAnsi="Times New Roman"/>
          <w:sz w:val="26"/>
          <w:szCs w:val="26"/>
        </w:rPr>
        <w:t xml:space="preserve">la presentación del segundo número de la revista </w:t>
      </w:r>
      <w:r w:rsidR="00B966E7" w:rsidRPr="00CC2F81">
        <w:rPr>
          <w:rFonts w:ascii="Times New Roman" w:hAnsi="Times New Roman"/>
          <w:i/>
          <w:sz w:val="26"/>
          <w:szCs w:val="26"/>
        </w:rPr>
        <w:t>Ombuds Electoral</w:t>
      </w:r>
      <w:r w:rsidR="00B966E7" w:rsidRPr="00CC2F81">
        <w:rPr>
          <w:rFonts w:ascii="Times New Roman" w:hAnsi="Times New Roman"/>
          <w:sz w:val="26"/>
          <w:szCs w:val="26"/>
        </w:rPr>
        <w:t xml:space="preserve"> por la Dra. Yurisha Andrade Morales y la Diputada María Macarena Chávez Flores</w:t>
      </w:r>
      <w:r w:rsidRPr="00CC2F81">
        <w:rPr>
          <w:rFonts w:ascii="Times New Roman" w:hAnsi="Times New Roman"/>
          <w:sz w:val="26"/>
          <w:szCs w:val="26"/>
        </w:rPr>
        <w:t>.</w:t>
      </w:r>
    </w:p>
    <w:p w14:paraId="38028E63" w14:textId="18EE924E" w:rsidR="00B966E7" w:rsidRPr="00CC2F81" w:rsidRDefault="005B4F3F" w:rsidP="00CC2F81">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lastRenderedPageBreak/>
        <w:t xml:space="preserve">También la presentación del libro </w:t>
      </w:r>
      <w:r w:rsidR="008471C1" w:rsidRPr="008471C1">
        <w:rPr>
          <w:rFonts w:ascii="Times New Roman" w:hAnsi="Times New Roman"/>
          <w:i/>
          <w:sz w:val="26"/>
          <w:szCs w:val="26"/>
        </w:rPr>
        <w:t>Derecho, historia y po</w:t>
      </w:r>
      <w:r w:rsidR="008471C1">
        <w:rPr>
          <w:rFonts w:ascii="Times New Roman" w:hAnsi="Times New Roman"/>
          <w:i/>
          <w:sz w:val="26"/>
          <w:szCs w:val="26"/>
        </w:rPr>
        <w:t>lítica. Visiones desde lo local</w:t>
      </w:r>
      <w:r w:rsidR="008471C1" w:rsidRPr="008471C1">
        <w:rPr>
          <w:rFonts w:ascii="Times New Roman" w:hAnsi="Times New Roman"/>
          <w:sz w:val="26"/>
          <w:szCs w:val="26"/>
        </w:rPr>
        <w:t xml:space="preserve">, por la Dra. Alma Fosa Ayala Virelas, </w:t>
      </w:r>
      <w:r w:rsidR="008471C1">
        <w:rPr>
          <w:rFonts w:ascii="Times New Roman" w:hAnsi="Times New Roman"/>
          <w:sz w:val="26"/>
          <w:szCs w:val="26"/>
        </w:rPr>
        <w:t xml:space="preserve">el </w:t>
      </w:r>
      <w:r w:rsidR="00A472AC">
        <w:rPr>
          <w:rFonts w:ascii="Times New Roman" w:hAnsi="Times New Roman"/>
          <w:sz w:val="26"/>
          <w:szCs w:val="26"/>
        </w:rPr>
        <w:t xml:space="preserve">Consejero </w:t>
      </w:r>
      <w:r w:rsidR="008471C1" w:rsidRPr="008471C1">
        <w:rPr>
          <w:rFonts w:ascii="Times New Roman" w:hAnsi="Times New Roman"/>
          <w:sz w:val="26"/>
          <w:szCs w:val="26"/>
        </w:rPr>
        <w:t xml:space="preserve">Dr. Humberto Urquiza Martínez y el </w:t>
      </w:r>
      <w:r w:rsidR="00A472AC" w:rsidRPr="00CC2F81">
        <w:rPr>
          <w:rFonts w:ascii="Times New Roman" w:hAnsi="Times New Roman"/>
          <w:sz w:val="26"/>
          <w:szCs w:val="26"/>
        </w:rPr>
        <w:t xml:space="preserve">Consejero Presidente </w:t>
      </w:r>
      <w:r w:rsidR="008471C1" w:rsidRPr="008471C1">
        <w:rPr>
          <w:rFonts w:ascii="Times New Roman" w:hAnsi="Times New Roman"/>
          <w:sz w:val="26"/>
          <w:szCs w:val="26"/>
        </w:rPr>
        <w:t>Dr. Ramón Hernández Reyes</w:t>
      </w:r>
      <w:r w:rsidR="00375254" w:rsidRPr="00CC2F81">
        <w:rPr>
          <w:rFonts w:ascii="Times New Roman" w:hAnsi="Times New Roman"/>
          <w:sz w:val="26"/>
          <w:szCs w:val="26"/>
        </w:rPr>
        <w:t>; además de la presentación del número</w:t>
      </w:r>
      <w:r w:rsidR="0064171A" w:rsidRPr="00CC2F81">
        <w:rPr>
          <w:rFonts w:ascii="Times New Roman" w:hAnsi="Times New Roman"/>
          <w:sz w:val="26"/>
          <w:szCs w:val="26"/>
        </w:rPr>
        <w:t xml:space="preserve"> </w:t>
      </w:r>
      <w:r w:rsidR="00375254" w:rsidRPr="00CC2F81">
        <w:rPr>
          <w:rFonts w:ascii="Times New Roman" w:hAnsi="Times New Roman"/>
          <w:sz w:val="26"/>
          <w:szCs w:val="26"/>
        </w:rPr>
        <w:t xml:space="preserve">1 de la revista </w:t>
      </w:r>
      <w:r w:rsidR="00375254" w:rsidRPr="00CC2F81">
        <w:rPr>
          <w:rFonts w:ascii="Times New Roman" w:hAnsi="Times New Roman"/>
          <w:i/>
          <w:sz w:val="26"/>
          <w:szCs w:val="26"/>
        </w:rPr>
        <w:t>Elector.com</w:t>
      </w:r>
      <w:r w:rsidR="00375254" w:rsidRPr="00CC2F81">
        <w:rPr>
          <w:rFonts w:ascii="Times New Roman" w:hAnsi="Times New Roman"/>
          <w:sz w:val="26"/>
          <w:szCs w:val="26"/>
        </w:rPr>
        <w:t xml:space="preserve"> a cargo de la Consejera Electoral Lic. Irma Ramírez Cruz, acompañada por el Dr. Humberto Urquiza Martínez y el Dr. Ramón Hernández Reyes.</w:t>
      </w:r>
    </w:p>
    <w:p w14:paraId="00F15048" w14:textId="44A18E02" w:rsidR="00C16C62" w:rsidRPr="00CC2F81" w:rsidRDefault="00C16C6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A la Dirección Ejecutiva de Vinculación y Servicio Profesional Electoral le correspondió promover la coordinación entre el Instituto Nacional Electoral y el Instituto Electoral de Michoacán para el desarrollo de la función electoral y coadyuvar con la Dirección Ejecutiva del Servicio Profesional Electoral Nacional, en la implementación del Servicio Profesional Electoral, así como establecer vínculos y realizar actividades conjuntas con los demás organismos públicos locales y los distintos niveles de gobierno.</w:t>
      </w:r>
    </w:p>
    <w:p w14:paraId="04D1B0E2" w14:textId="3D0DF38A" w:rsidR="00C16C62" w:rsidRPr="00CC2F81" w:rsidRDefault="00C16C6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En este sentido es de resaltar la aplicación del examen de conocimientos generales y técnico-electorales, así como </w:t>
      </w:r>
      <w:r w:rsidR="00F93772" w:rsidRPr="00CC2F81">
        <w:rPr>
          <w:rFonts w:ascii="Times New Roman" w:hAnsi="Times New Roman"/>
          <w:sz w:val="26"/>
          <w:szCs w:val="26"/>
        </w:rPr>
        <w:t xml:space="preserve">una </w:t>
      </w:r>
      <w:r w:rsidRPr="00CC2F81">
        <w:rPr>
          <w:rFonts w:ascii="Times New Roman" w:hAnsi="Times New Roman"/>
          <w:sz w:val="26"/>
          <w:szCs w:val="26"/>
        </w:rPr>
        <w:t>evaluación psicométrica</w:t>
      </w:r>
      <w:r w:rsidR="00F93772" w:rsidRPr="00CC2F81">
        <w:rPr>
          <w:rFonts w:ascii="Times New Roman" w:hAnsi="Times New Roman"/>
          <w:sz w:val="26"/>
          <w:szCs w:val="26"/>
        </w:rPr>
        <w:t>,</w:t>
      </w:r>
      <w:r w:rsidRPr="00CC2F81">
        <w:rPr>
          <w:rFonts w:ascii="Times New Roman" w:hAnsi="Times New Roman"/>
          <w:sz w:val="26"/>
          <w:szCs w:val="26"/>
        </w:rPr>
        <w:t xml:space="preserve"> a los aspirantes a ocupar un total de catorce plazas del Servicio Profesional Electoral Nacional en el Instituto Electoral de Michoacán, de conformidad con los cargos y puestos establecidos en el catálogo de cargos y puestos</w:t>
      </w:r>
      <w:r w:rsidR="00F93772" w:rsidRPr="00CC2F81">
        <w:rPr>
          <w:rFonts w:ascii="Times New Roman" w:hAnsi="Times New Roman"/>
          <w:sz w:val="26"/>
          <w:szCs w:val="26"/>
        </w:rPr>
        <w:t>.</w:t>
      </w:r>
    </w:p>
    <w:p w14:paraId="194A5CE9" w14:textId="1B7C1552" w:rsidR="00C16C62" w:rsidRPr="00CC2F81" w:rsidRDefault="00F9377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Fue así que se llevó a cabo la etapa de entrevistas a los aspirantes a ocupar una plaza del Servicio, siendo los Consejeros Electorales, Directores Ejecutivos y Funcionarios del Instituto Electoral de Michoacán los entrevistadores en un total de 55 entrevistas, 21 correspondientes a cargos de coordinador y 34 a técnicos</w:t>
      </w:r>
      <w:r w:rsidR="004C777E" w:rsidRPr="00CC2F81">
        <w:rPr>
          <w:rFonts w:ascii="Times New Roman" w:hAnsi="Times New Roman"/>
          <w:sz w:val="26"/>
          <w:szCs w:val="26"/>
        </w:rPr>
        <w:t>.</w:t>
      </w:r>
    </w:p>
    <w:p w14:paraId="60AE583D" w14:textId="79410BDB" w:rsidR="004C777E" w:rsidRPr="00CC2F81" w:rsidRDefault="004C777E"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Por su parte, la Dirección Ejecutiva de Organización Electoral,</w:t>
      </w:r>
      <w:r w:rsidRPr="00CC2F81">
        <w:rPr>
          <w:sz w:val="26"/>
          <w:szCs w:val="26"/>
        </w:rPr>
        <w:t xml:space="preserve"> </w:t>
      </w:r>
      <w:r w:rsidRPr="00CC2F81">
        <w:rPr>
          <w:rFonts w:ascii="Times New Roman" w:hAnsi="Times New Roman"/>
          <w:sz w:val="26"/>
          <w:szCs w:val="26"/>
        </w:rPr>
        <w:t>de acuerdo con la fracción XI del artículo 41 del Código Electoral del Estado de Michoacán, atendió, organizó y coordinó las actividades que le fueron acordadas o encomendadas durante el desarrollo del Proceso Electoral Ordinario Local 2017-2018 y la conclusión del mismo. Entre éstas se encuentran la revisión del marco normativo nacional; las especificaciones técnicas de la documentación y los materiales electorales y de la legislación local, así como los diseños elaborados por el Instituto Electoral de Michoacán</w:t>
      </w:r>
      <w:r w:rsidR="00CA3203" w:rsidRPr="00CC2F81">
        <w:rPr>
          <w:rFonts w:ascii="Times New Roman" w:hAnsi="Times New Roman"/>
          <w:sz w:val="26"/>
          <w:szCs w:val="26"/>
        </w:rPr>
        <w:t>, entre otras</w:t>
      </w:r>
      <w:r w:rsidR="006362E1" w:rsidRPr="00CC2F81">
        <w:rPr>
          <w:rFonts w:ascii="Times New Roman" w:hAnsi="Times New Roman"/>
          <w:sz w:val="26"/>
          <w:szCs w:val="26"/>
        </w:rPr>
        <w:t>.</w:t>
      </w:r>
    </w:p>
    <w:p w14:paraId="76BAE3C4" w14:textId="40D52559" w:rsidR="008326BA" w:rsidRDefault="00E9288B"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Cabe d</w:t>
      </w:r>
      <w:r w:rsidR="008D15F0" w:rsidRPr="00CC2F81">
        <w:rPr>
          <w:rFonts w:ascii="Times New Roman" w:hAnsi="Times New Roman"/>
          <w:sz w:val="26"/>
          <w:szCs w:val="26"/>
        </w:rPr>
        <w:t>estaca</w:t>
      </w:r>
      <w:r w:rsidRPr="00CC2F81">
        <w:rPr>
          <w:rFonts w:ascii="Times New Roman" w:hAnsi="Times New Roman"/>
          <w:sz w:val="26"/>
          <w:szCs w:val="26"/>
        </w:rPr>
        <w:t>r</w:t>
      </w:r>
      <w:r w:rsidR="008D15F0" w:rsidRPr="00CC2F81">
        <w:rPr>
          <w:rFonts w:ascii="Times New Roman" w:hAnsi="Times New Roman"/>
          <w:sz w:val="26"/>
          <w:szCs w:val="26"/>
        </w:rPr>
        <w:t xml:space="preserve"> la difusión de la Convocatoria para la integración de los Órganos Desconcentrados del Instituto Electoral de Michoacán para el Proceso Electoral Local 2017-2018, así como </w:t>
      </w:r>
      <w:r w:rsidR="008D5FC7" w:rsidRPr="00CC2F81">
        <w:rPr>
          <w:rFonts w:ascii="Times New Roman" w:hAnsi="Times New Roman"/>
          <w:sz w:val="26"/>
          <w:szCs w:val="26"/>
        </w:rPr>
        <w:t xml:space="preserve">la </w:t>
      </w:r>
      <w:r w:rsidR="008D15F0" w:rsidRPr="00CC2F81">
        <w:rPr>
          <w:rFonts w:ascii="Times New Roman" w:hAnsi="Times New Roman"/>
          <w:sz w:val="26"/>
          <w:szCs w:val="26"/>
        </w:rPr>
        <w:t>recepción y revisión de los documentos,</w:t>
      </w:r>
      <w:r w:rsidR="008D5FC7" w:rsidRPr="00CC2F81">
        <w:rPr>
          <w:rFonts w:ascii="Times New Roman" w:hAnsi="Times New Roman"/>
          <w:sz w:val="26"/>
          <w:szCs w:val="26"/>
        </w:rPr>
        <w:t xml:space="preserve"> además de las</w:t>
      </w:r>
      <w:r w:rsidR="008D15F0" w:rsidRPr="00CC2F81">
        <w:rPr>
          <w:rFonts w:ascii="Times New Roman" w:hAnsi="Times New Roman"/>
          <w:sz w:val="26"/>
          <w:szCs w:val="26"/>
        </w:rPr>
        <w:t xml:space="preserve"> entrevistas presenciales</w:t>
      </w:r>
      <w:r w:rsidR="008D5FC7" w:rsidRPr="00CC2F81">
        <w:rPr>
          <w:rFonts w:ascii="Times New Roman" w:hAnsi="Times New Roman"/>
          <w:sz w:val="26"/>
          <w:szCs w:val="26"/>
        </w:rPr>
        <w:t xml:space="preserve">, para finalmente realizar la aprobación entre el 14 y 16 de diciembre, y la </w:t>
      </w:r>
      <w:r w:rsidR="003033FA" w:rsidRPr="00CC2F81">
        <w:rPr>
          <w:rFonts w:ascii="Times New Roman" w:hAnsi="Times New Roman"/>
          <w:sz w:val="26"/>
          <w:szCs w:val="26"/>
        </w:rPr>
        <w:t xml:space="preserve">posterior </w:t>
      </w:r>
      <w:r w:rsidR="008D5FC7" w:rsidRPr="00CC2F81">
        <w:rPr>
          <w:rFonts w:ascii="Times New Roman" w:hAnsi="Times New Roman"/>
          <w:sz w:val="26"/>
          <w:szCs w:val="26"/>
        </w:rPr>
        <w:t>instalación de los Comités y Consejos Distritales y Municipales el 23 de diciembre.</w:t>
      </w:r>
      <w:r w:rsidR="009D2B21">
        <w:rPr>
          <w:rFonts w:ascii="Times New Roman" w:hAnsi="Times New Roman"/>
          <w:sz w:val="26"/>
          <w:szCs w:val="26"/>
        </w:rPr>
        <w:t xml:space="preserve"> </w:t>
      </w:r>
      <w:r w:rsidR="004968DB">
        <w:rPr>
          <w:rFonts w:ascii="Times New Roman" w:hAnsi="Times New Roman"/>
          <w:sz w:val="26"/>
          <w:szCs w:val="26"/>
        </w:rPr>
        <w:t>En estas acciones participaron las Consejeras y Consejeros de este Instituto, a quienes agradezco su trabajo y esfuerzo.</w:t>
      </w:r>
    </w:p>
    <w:p w14:paraId="1A8FCB46" w14:textId="01D8BE43" w:rsidR="006362E1" w:rsidRPr="00CC2F81" w:rsidRDefault="0029365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Como parte de la promoción institucional en la parte editorial e</w:t>
      </w:r>
      <w:r w:rsidR="00907816" w:rsidRPr="00CC2F81">
        <w:rPr>
          <w:rFonts w:ascii="Times New Roman" w:hAnsi="Times New Roman"/>
          <w:sz w:val="26"/>
          <w:szCs w:val="26"/>
        </w:rPr>
        <w:t xml:space="preserve">ste año se dieron a conocer el número 1 de la revista </w:t>
      </w:r>
      <w:r w:rsidR="00907816" w:rsidRPr="00CC2F81">
        <w:rPr>
          <w:rFonts w:ascii="Times New Roman" w:hAnsi="Times New Roman"/>
          <w:i/>
          <w:sz w:val="26"/>
          <w:szCs w:val="26"/>
        </w:rPr>
        <w:t>Elector.com</w:t>
      </w:r>
      <w:r w:rsidR="00907816" w:rsidRPr="00CC2F81">
        <w:rPr>
          <w:rFonts w:ascii="Times New Roman" w:hAnsi="Times New Roman"/>
          <w:sz w:val="26"/>
          <w:szCs w:val="26"/>
        </w:rPr>
        <w:t xml:space="preserve"> y el número 2 de la revista </w:t>
      </w:r>
      <w:r w:rsidR="00907816" w:rsidRPr="00CC2F81">
        <w:rPr>
          <w:rFonts w:ascii="Times New Roman" w:hAnsi="Times New Roman"/>
          <w:i/>
          <w:sz w:val="26"/>
          <w:szCs w:val="26"/>
        </w:rPr>
        <w:t>Ombuds Electoral</w:t>
      </w:r>
      <w:r w:rsidR="009E179D" w:rsidRPr="00CC2F81">
        <w:rPr>
          <w:rFonts w:ascii="Times New Roman" w:hAnsi="Times New Roman"/>
          <w:sz w:val="26"/>
          <w:szCs w:val="26"/>
        </w:rPr>
        <w:t>, ambas en formato electrónico</w:t>
      </w:r>
      <w:r w:rsidR="003446DE">
        <w:rPr>
          <w:rFonts w:ascii="Times New Roman" w:hAnsi="Times New Roman"/>
          <w:sz w:val="26"/>
          <w:szCs w:val="26"/>
        </w:rPr>
        <w:t>, coordinadas ambas publicaciones por el Comité Editorial del Instituto</w:t>
      </w:r>
      <w:r w:rsidR="00AB2472" w:rsidRPr="00CC2F81">
        <w:rPr>
          <w:rFonts w:ascii="Times New Roman" w:hAnsi="Times New Roman"/>
          <w:sz w:val="26"/>
          <w:szCs w:val="26"/>
        </w:rPr>
        <w:t>.</w:t>
      </w:r>
    </w:p>
    <w:p w14:paraId="62091680" w14:textId="4E1D197E" w:rsidR="00AB2472" w:rsidRPr="00CC2F81" w:rsidRDefault="00AB247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lastRenderedPageBreak/>
        <w:t>En el tema de derechos humanos, como parte del programa Participación Política de las Mujeres, se tuvo participación en 26 eventos como foros, conferencias, encuentros, pláticas, talleres, diplomados e informes, en Morelia y en ciudades como Ziracuaretiro, Sahuayo, Uruapan y Guacamayas, entre otros, en los que se difundieron dos temas sustanciales: Derechos Humanos y equidad de género.</w:t>
      </w:r>
    </w:p>
    <w:p w14:paraId="32A2841C" w14:textId="00C6E640" w:rsidR="00AB2472" w:rsidRPr="00CC2F81" w:rsidRDefault="00AB247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En cuanto a la Coordinación de Pueblos Indígenas </w:t>
      </w:r>
      <w:r w:rsidR="00602B28">
        <w:rPr>
          <w:rFonts w:ascii="Times New Roman" w:hAnsi="Times New Roman"/>
          <w:sz w:val="26"/>
          <w:szCs w:val="26"/>
        </w:rPr>
        <w:t xml:space="preserve">y su respectiva Comisión </w:t>
      </w:r>
      <w:r w:rsidRPr="00CC2F81">
        <w:rPr>
          <w:rFonts w:ascii="Times New Roman" w:hAnsi="Times New Roman"/>
          <w:sz w:val="26"/>
          <w:szCs w:val="26"/>
        </w:rPr>
        <w:t>se llevaron a cabo diversos cursos y reuniones de trabajo para tratar aspectos concernientes a los pueblos y comunidades indígenas y el proceso electoral con la Junta Local Ejecutiva del Instituto Nacional Electoral, el Tribunal Electoral del Estado de Michoacán, el Instituto Nacional de Antropología e Historia, la Defensoría Pública Electoral para Pueblos y Comunidades Indígenas del Tribunal Electoral del Poder Judicial de la Federación.</w:t>
      </w:r>
    </w:p>
    <w:p w14:paraId="26C7F2EB" w14:textId="6B8C6867" w:rsidR="00907816" w:rsidRPr="00CC2F81" w:rsidRDefault="00AB2472"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Cabe resaltar las reuniones de trabajo desarrolladas en torno a la </w:t>
      </w:r>
      <w:r w:rsidR="009C7892" w:rsidRPr="00CC2F81">
        <w:rPr>
          <w:rFonts w:ascii="Times New Roman" w:hAnsi="Times New Roman"/>
          <w:sz w:val="26"/>
          <w:szCs w:val="26"/>
        </w:rPr>
        <w:t xml:space="preserve">consulta indígena a las autoridades tradicionales de la Comunidad de Santa Fe de la Laguna, así como </w:t>
      </w:r>
      <w:r w:rsidR="00A02E97" w:rsidRPr="00CC2F81">
        <w:rPr>
          <w:rFonts w:ascii="Times New Roman" w:hAnsi="Times New Roman"/>
          <w:sz w:val="26"/>
          <w:szCs w:val="26"/>
        </w:rPr>
        <w:t>queda pendiente</w:t>
      </w:r>
      <w:r w:rsidR="009C7892" w:rsidRPr="00CC2F81">
        <w:rPr>
          <w:rFonts w:ascii="Times New Roman" w:hAnsi="Times New Roman"/>
          <w:sz w:val="26"/>
          <w:szCs w:val="26"/>
        </w:rPr>
        <w:t xml:space="preserve"> la etapa preparatoria del proceso de elección bajo sus normas, procedimientos y prácticas tradicionales en el Municipio de Cherán y l</w:t>
      </w:r>
      <w:r w:rsidR="004D1680">
        <w:rPr>
          <w:rFonts w:ascii="Times New Roman" w:hAnsi="Times New Roman"/>
          <w:sz w:val="26"/>
          <w:szCs w:val="26"/>
        </w:rPr>
        <w:t>a Tenencia de Santa Cruz Tanaco, así como es importante mencionar la serie de reuniones con representantes de Nahuatzen y Uruapan que han sido atendidos puntualmente por la Comisión respectiva.</w:t>
      </w:r>
    </w:p>
    <w:p w14:paraId="0DD1B6A1" w14:textId="25405C99" w:rsidR="009E0CDA" w:rsidRPr="00CC2F81" w:rsidRDefault="009E0CDA"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En otro sentido, es importante resaltar que el 23 de agosto de 2017 en sesión extraordinaria del Consejo General del Instituto fue aprobado </w:t>
      </w:r>
      <w:r w:rsidR="00775888" w:rsidRPr="00CC2F81">
        <w:rPr>
          <w:rFonts w:ascii="Times New Roman" w:hAnsi="Times New Roman"/>
          <w:sz w:val="26"/>
          <w:szCs w:val="26"/>
        </w:rPr>
        <w:t xml:space="preserve">el </w:t>
      </w:r>
      <w:r w:rsidRPr="00CC2F81">
        <w:rPr>
          <w:rFonts w:ascii="Times New Roman" w:hAnsi="Times New Roman"/>
          <w:sz w:val="26"/>
          <w:szCs w:val="26"/>
        </w:rPr>
        <w:t>nuevo el Reglamento para el Funcionamiento de las Comisiones y de los Comités del Instituto Electoral de Michoacán.</w:t>
      </w:r>
    </w:p>
    <w:p w14:paraId="436939BB" w14:textId="77777777" w:rsidR="00C076F9" w:rsidRPr="00CC2F81" w:rsidRDefault="00C076F9"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Es así que actualmente están en funciones las Comisiones de Organización Electoral; de Administración, Prerrogativas y Partidos Políticos; de Educación Cívica y Participación Ciudadana; de Vinculación y Servicio Profesional Electoral; de Fiscalización; así como la Comisión Electoral para la Atención a Pueblos Indígenas; de Derechos Humanos; de Reforma y de Participación Ciudadana.</w:t>
      </w:r>
    </w:p>
    <w:p w14:paraId="312D14C7" w14:textId="664882CE" w:rsidR="00775888" w:rsidRDefault="00775888" w:rsidP="00C65E45">
      <w:pPr>
        <w:tabs>
          <w:tab w:val="left" w:pos="1165"/>
        </w:tabs>
        <w:spacing w:after="0" w:line="240" w:lineRule="auto"/>
        <w:ind w:firstLine="708"/>
        <w:jc w:val="both"/>
        <w:rPr>
          <w:rFonts w:ascii="Times New Roman" w:hAnsi="Times New Roman"/>
          <w:sz w:val="26"/>
          <w:szCs w:val="26"/>
        </w:rPr>
      </w:pPr>
      <w:r w:rsidRPr="00CC2F81">
        <w:rPr>
          <w:rFonts w:ascii="Times New Roman" w:hAnsi="Times New Roman"/>
          <w:sz w:val="26"/>
          <w:szCs w:val="26"/>
        </w:rPr>
        <w:t xml:space="preserve">En </w:t>
      </w:r>
      <w:r w:rsidR="00293652" w:rsidRPr="00CC2F81">
        <w:rPr>
          <w:rFonts w:ascii="Times New Roman" w:hAnsi="Times New Roman"/>
          <w:sz w:val="26"/>
          <w:szCs w:val="26"/>
        </w:rPr>
        <w:t xml:space="preserve">el periodo que informamos </w:t>
      </w:r>
      <w:r w:rsidRPr="00CC2F81">
        <w:rPr>
          <w:rFonts w:ascii="Times New Roman" w:hAnsi="Times New Roman"/>
          <w:sz w:val="26"/>
          <w:szCs w:val="26"/>
        </w:rPr>
        <w:t xml:space="preserve">todas las Comisiones y Comités </w:t>
      </w:r>
      <w:r w:rsidR="00293652" w:rsidRPr="00CC2F81">
        <w:rPr>
          <w:rFonts w:ascii="Times New Roman" w:hAnsi="Times New Roman"/>
          <w:sz w:val="26"/>
          <w:szCs w:val="26"/>
        </w:rPr>
        <w:t>sesionaron</w:t>
      </w:r>
      <w:r w:rsidRPr="00CC2F81">
        <w:rPr>
          <w:rFonts w:ascii="Times New Roman" w:hAnsi="Times New Roman"/>
          <w:sz w:val="26"/>
          <w:szCs w:val="26"/>
        </w:rPr>
        <w:t xml:space="preserve"> en tiempo</w:t>
      </w:r>
      <w:r w:rsidR="00293652" w:rsidRPr="00CC2F81">
        <w:rPr>
          <w:rFonts w:ascii="Times New Roman" w:hAnsi="Times New Roman"/>
          <w:sz w:val="26"/>
          <w:szCs w:val="26"/>
        </w:rPr>
        <w:t xml:space="preserve"> y forma</w:t>
      </w:r>
      <w:r w:rsidRPr="00CC2F81">
        <w:rPr>
          <w:rFonts w:ascii="Times New Roman" w:hAnsi="Times New Roman"/>
          <w:sz w:val="26"/>
          <w:szCs w:val="26"/>
        </w:rPr>
        <w:t xml:space="preserve">, al menos una vez por mes, tal como lo señala el Reglamento, en cuyas sesiones se </w:t>
      </w:r>
      <w:r w:rsidR="00293652" w:rsidRPr="00CC2F81">
        <w:rPr>
          <w:rFonts w:ascii="Times New Roman" w:hAnsi="Times New Roman"/>
          <w:sz w:val="26"/>
          <w:szCs w:val="26"/>
        </w:rPr>
        <w:t>pusieron</w:t>
      </w:r>
      <w:r w:rsidRPr="00CC2F81">
        <w:rPr>
          <w:rFonts w:ascii="Times New Roman" w:hAnsi="Times New Roman"/>
          <w:sz w:val="26"/>
          <w:szCs w:val="26"/>
        </w:rPr>
        <w:t xml:space="preserve"> a discusión, analiza</w:t>
      </w:r>
      <w:r w:rsidR="00293652" w:rsidRPr="00CC2F81">
        <w:rPr>
          <w:rFonts w:ascii="Times New Roman" w:hAnsi="Times New Roman"/>
          <w:sz w:val="26"/>
          <w:szCs w:val="26"/>
        </w:rPr>
        <w:t>ron</w:t>
      </w:r>
      <w:r w:rsidRPr="00CC2F81">
        <w:rPr>
          <w:rFonts w:ascii="Times New Roman" w:hAnsi="Times New Roman"/>
          <w:sz w:val="26"/>
          <w:szCs w:val="26"/>
        </w:rPr>
        <w:t>, revisa</w:t>
      </w:r>
      <w:r w:rsidR="00293652" w:rsidRPr="00CC2F81">
        <w:rPr>
          <w:rFonts w:ascii="Times New Roman" w:hAnsi="Times New Roman"/>
          <w:sz w:val="26"/>
          <w:szCs w:val="26"/>
        </w:rPr>
        <w:t>ron</w:t>
      </w:r>
      <w:r w:rsidRPr="00CC2F81">
        <w:rPr>
          <w:rFonts w:ascii="Times New Roman" w:hAnsi="Times New Roman"/>
          <w:sz w:val="26"/>
          <w:szCs w:val="26"/>
        </w:rPr>
        <w:t xml:space="preserve"> y, en última instancia, aproba</w:t>
      </w:r>
      <w:r w:rsidR="00293652" w:rsidRPr="00CC2F81">
        <w:rPr>
          <w:rFonts w:ascii="Times New Roman" w:hAnsi="Times New Roman"/>
          <w:sz w:val="26"/>
          <w:szCs w:val="26"/>
        </w:rPr>
        <w:t>ron diverso</w:t>
      </w:r>
      <w:r w:rsidRPr="00CC2F81">
        <w:rPr>
          <w:rFonts w:ascii="Times New Roman" w:hAnsi="Times New Roman"/>
          <w:sz w:val="26"/>
          <w:szCs w:val="26"/>
        </w:rPr>
        <w:t xml:space="preserve">s </w:t>
      </w:r>
      <w:r w:rsidR="00293652" w:rsidRPr="00CC2F81">
        <w:rPr>
          <w:rFonts w:ascii="Times New Roman" w:hAnsi="Times New Roman"/>
          <w:sz w:val="26"/>
          <w:szCs w:val="26"/>
        </w:rPr>
        <w:t>proyectos</w:t>
      </w:r>
      <w:r w:rsidRPr="00CC2F81">
        <w:rPr>
          <w:rFonts w:ascii="Times New Roman" w:hAnsi="Times New Roman"/>
          <w:sz w:val="26"/>
          <w:szCs w:val="26"/>
        </w:rPr>
        <w:t xml:space="preserve"> de las áreas operati</w:t>
      </w:r>
      <w:r w:rsidR="00293652" w:rsidRPr="00CC2F81">
        <w:rPr>
          <w:rFonts w:ascii="Times New Roman" w:hAnsi="Times New Roman"/>
          <w:sz w:val="26"/>
          <w:szCs w:val="26"/>
        </w:rPr>
        <w:t>vas respectivas, lo cual reviste</w:t>
      </w:r>
      <w:r w:rsidRPr="00CC2F81">
        <w:rPr>
          <w:rFonts w:ascii="Times New Roman" w:hAnsi="Times New Roman"/>
          <w:sz w:val="26"/>
          <w:szCs w:val="26"/>
        </w:rPr>
        <w:t xml:space="preserve"> de un particular dinamismo a las actividades que en conjunto realiza el Instituto Electoral de Michoacán.</w:t>
      </w:r>
    </w:p>
    <w:p w14:paraId="531E3044" w14:textId="3C45FB8B" w:rsidR="004D1680" w:rsidRPr="004D1680" w:rsidRDefault="004D1680" w:rsidP="004D1680">
      <w:pPr>
        <w:tabs>
          <w:tab w:val="left" w:pos="1165"/>
        </w:tabs>
        <w:spacing w:after="0" w:line="240" w:lineRule="auto"/>
        <w:ind w:firstLine="708"/>
        <w:jc w:val="both"/>
        <w:rPr>
          <w:rFonts w:ascii="Times New Roman" w:hAnsi="Times New Roman"/>
          <w:sz w:val="26"/>
          <w:szCs w:val="26"/>
        </w:rPr>
      </w:pPr>
      <w:r>
        <w:rPr>
          <w:rFonts w:ascii="Times New Roman" w:hAnsi="Times New Roman"/>
          <w:sz w:val="26"/>
          <w:szCs w:val="26"/>
        </w:rPr>
        <w:t>La Coordinación de Fiscalización</w:t>
      </w:r>
      <w:r w:rsidRPr="004D1680">
        <w:t xml:space="preserve"> </w:t>
      </w:r>
      <w:r>
        <w:rPr>
          <w:rFonts w:ascii="Times New Roman" w:hAnsi="Times New Roman"/>
          <w:sz w:val="26"/>
          <w:szCs w:val="26"/>
        </w:rPr>
        <w:t>realizó</w:t>
      </w:r>
      <w:r w:rsidRPr="004D1680">
        <w:rPr>
          <w:rFonts w:ascii="Times New Roman" w:hAnsi="Times New Roman"/>
          <w:sz w:val="26"/>
          <w:szCs w:val="26"/>
        </w:rPr>
        <w:t xml:space="preserve"> el Proyecto de Resolución del Procedimiento Administrativo en Materia de Financiamiento</w:t>
      </w:r>
      <w:r>
        <w:rPr>
          <w:rFonts w:ascii="Times New Roman" w:hAnsi="Times New Roman"/>
          <w:sz w:val="26"/>
          <w:szCs w:val="26"/>
        </w:rPr>
        <w:t xml:space="preserve"> y</w:t>
      </w:r>
      <w:r w:rsidRPr="004D1680">
        <w:rPr>
          <w:rFonts w:ascii="Times New Roman" w:hAnsi="Times New Roman"/>
          <w:sz w:val="26"/>
          <w:szCs w:val="26"/>
        </w:rPr>
        <w:t xml:space="preserve"> el Proyecto de Reglamento para la Fiscalización en los Mecanismos de Referéndum y Plebiscito en el Estado de Michoacán de Ocampo, que fue aprobado por el Consejo General</w:t>
      </w:r>
      <w:r>
        <w:rPr>
          <w:rFonts w:ascii="Times New Roman" w:hAnsi="Times New Roman"/>
          <w:sz w:val="26"/>
          <w:szCs w:val="26"/>
        </w:rPr>
        <w:t xml:space="preserve"> </w:t>
      </w:r>
      <w:r w:rsidRPr="004D1680">
        <w:rPr>
          <w:rFonts w:ascii="Times New Roman" w:hAnsi="Times New Roman"/>
          <w:sz w:val="26"/>
          <w:szCs w:val="26"/>
        </w:rPr>
        <w:t>el 6 de junio de 2017.</w:t>
      </w:r>
    </w:p>
    <w:p w14:paraId="3C2E0080" w14:textId="77777777" w:rsidR="004D1680" w:rsidRPr="004D1680" w:rsidRDefault="004D1680" w:rsidP="004D1680">
      <w:pPr>
        <w:tabs>
          <w:tab w:val="left" w:pos="1165"/>
        </w:tabs>
        <w:spacing w:after="0" w:line="240" w:lineRule="auto"/>
        <w:ind w:firstLine="708"/>
        <w:jc w:val="both"/>
        <w:rPr>
          <w:rFonts w:ascii="Times New Roman" w:hAnsi="Times New Roman"/>
          <w:sz w:val="26"/>
          <w:szCs w:val="26"/>
        </w:rPr>
      </w:pPr>
      <w:r w:rsidRPr="004D1680">
        <w:rPr>
          <w:rFonts w:ascii="Times New Roman" w:hAnsi="Times New Roman"/>
          <w:sz w:val="26"/>
          <w:szCs w:val="26"/>
        </w:rPr>
        <w:t xml:space="preserve">También elaboró el Reglamento de Procedimientos Administrativos Sancionadores en Materia de Fiscalización en el Estado de Michoacán de Ocampo, </w:t>
      </w:r>
      <w:r w:rsidRPr="004D1680">
        <w:rPr>
          <w:rFonts w:ascii="Times New Roman" w:hAnsi="Times New Roman"/>
          <w:sz w:val="26"/>
          <w:szCs w:val="26"/>
        </w:rPr>
        <w:lastRenderedPageBreak/>
        <w:t>con relación a las Agrupaciones Políticas Locales, Organizaciones de Observadores Electorales en Elecciones Locales y Organizaciones de Ciudadanos que pretendan obtener registro como Partido Político Local, y que fue aprobado por el Consejo General el 23 de agosto de 2017.</w:t>
      </w:r>
    </w:p>
    <w:p w14:paraId="048E2FE8" w14:textId="01BE53A6" w:rsidR="004D1680" w:rsidRDefault="004D1680" w:rsidP="004D1680">
      <w:pPr>
        <w:tabs>
          <w:tab w:val="left" w:pos="1165"/>
        </w:tabs>
        <w:spacing w:after="0" w:line="240" w:lineRule="auto"/>
        <w:ind w:firstLine="708"/>
        <w:jc w:val="both"/>
        <w:rPr>
          <w:rFonts w:ascii="Times New Roman" w:hAnsi="Times New Roman"/>
          <w:sz w:val="26"/>
          <w:szCs w:val="26"/>
        </w:rPr>
      </w:pPr>
      <w:r w:rsidRPr="004D1680">
        <w:rPr>
          <w:rFonts w:ascii="Times New Roman" w:hAnsi="Times New Roman"/>
          <w:sz w:val="26"/>
          <w:szCs w:val="26"/>
        </w:rPr>
        <w:t>De igual manera, presentó el Acuerdo de la Comisión de Fiscalización del Instituto Electoral de Michoacán, por el que se aprueba el Reglamento para la Fiscalización de las Organizaciones de Observadores Electorales en el Estado de Michoacán de Ocampo.</w:t>
      </w:r>
    </w:p>
    <w:p w14:paraId="46F6CC10" w14:textId="4191EE94" w:rsidR="00DD184C" w:rsidRDefault="00DD184C" w:rsidP="004D1680">
      <w:pPr>
        <w:tabs>
          <w:tab w:val="left" w:pos="1165"/>
        </w:tabs>
        <w:spacing w:after="0" w:line="240" w:lineRule="auto"/>
        <w:ind w:firstLine="708"/>
        <w:jc w:val="both"/>
        <w:rPr>
          <w:rFonts w:ascii="Times New Roman" w:hAnsi="Times New Roman"/>
          <w:sz w:val="26"/>
          <w:szCs w:val="26"/>
        </w:rPr>
      </w:pPr>
      <w:r>
        <w:rPr>
          <w:rFonts w:ascii="Times New Roman" w:hAnsi="Times New Roman"/>
          <w:sz w:val="26"/>
          <w:szCs w:val="26"/>
        </w:rPr>
        <w:t xml:space="preserve">El área de Contraloría elaboró en este periodo que se informa </w:t>
      </w:r>
      <w:r w:rsidRPr="00DD184C">
        <w:rPr>
          <w:rFonts w:ascii="Times New Roman" w:hAnsi="Times New Roman"/>
          <w:sz w:val="26"/>
          <w:szCs w:val="26"/>
        </w:rPr>
        <w:t>10 Informes de la revisión de los estados financieros de septiembre, octubre, noviembre y diciembre de 2016, de enero, febrero, marzo, abril, mayo y junio de 2017, y de la revisión de las pólizas contables correspondientes a los meses de septiembre, octubre, noviembre y diciembre de 2016, de enero, febrero, mar</w:t>
      </w:r>
      <w:r>
        <w:rPr>
          <w:rFonts w:ascii="Times New Roman" w:hAnsi="Times New Roman"/>
          <w:sz w:val="26"/>
          <w:szCs w:val="26"/>
        </w:rPr>
        <w:t>zo, abril, mayo y junio de 2017, así como t</w:t>
      </w:r>
      <w:r w:rsidRPr="00DD184C">
        <w:rPr>
          <w:rFonts w:ascii="Times New Roman" w:hAnsi="Times New Roman"/>
          <w:sz w:val="26"/>
          <w:szCs w:val="26"/>
        </w:rPr>
        <w:t>ambién elaboró el informe de la revisión del avance y cumplimento del Programa Anual de Trabajo de las diferentes áreas del Instituto correspondiente al segundo semestre de 2016 y la de las 6 revisiones del portal de transparencia del Instituto Electoral de Michoacán correspondientes a los bimestres enero-febrero; marzo-abril, mayo-junio, así como de los meses de septiembre, noviembre y diciembre</w:t>
      </w:r>
      <w:r>
        <w:rPr>
          <w:rFonts w:ascii="Times New Roman" w:hAnsi="Times New Roman"/>
          <w:sz w:val="26"/>
          <w:szCs w:val="26"/>
        </w:rPr>
        <w:t>, entre otras actividades</w:t>
      </w:r>
      <w:r w:rsidRPr="00DD184C">
        <w:rPr>
          <w:rFonts w:ascii="Times New Roman" w:hAnsi="Times New Roman"/>
          <w:sz w:val="26"/>
          <w:szCs w:val="26"/>
        </w:rPr>
        <w:t>.</w:t>
      </w:r>
    </w:p>
    <w:p w14:paraId="14DDF7B2" w14:textId="5F6995E6" w:rsidR="00805333" w:rsidRPr="00CC2F81" w:rsidRDefault="00805333"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Respecto a Administración, Prerrogativas y Partidos Políticos, a noviembre de 2017 tuvimos un ingreso total de 183 millones 904 mil 011 pesos y 78 centavos, en tanto que nuestros egresos acumulados, a esa misma fecha, sumaron un total de 186 millones 725 mil 244 pesos y 27 centavos, lo cual arroja un déficit de 2 millones 821 mil 232 pesos con 49 centavos. Por otro lado, la cantidad de ingresos pendiente de recuperar que corresponde al año 2017 es de 22 millones 57 mil 721 pesos y 50 centavos, lo que hace un total de ingresos por la cantidad de 205 millones 961 mil 733 pesos y 28 centavos.</w:t>
      </w:r>
    </w:p>
    <w:p w14:paraId="0F0668E0" w14:textId="77777777" w:rsidR="00EB141E" w:rsidRDefault="00805333"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Asimismo, el importe por erogar en lo que resta de 2017 es de 27 millones 361 mil 031 pesos y 62 centavos, monto en el que se encuentra incluida la cantidad de 6 millones 319 mil, 937 pesos y 85 centavos correspondiente a gastos relativos a proceso electora</w:t>
      </w:r>
      <w:r w:rsidR="00EB141E">
        <w:rPr>
          <w:rFonts w:ascii="Times New Roman" w:hAnsi="Times New Roman"/>
          <w:sz w:val="26"/>
          <w:szCs w:val="26"/>
        </w:rPr>
        <w:t>l en curso.</w:t>
      </w:r>
    </w:p>
    <w:p w14:paraId="2AA12891" w14:textId="1620835D" w:rsidR="00C109B6" w:rsidRPr="00CC2F81" w:rsidRDefault="00EB141E" w:rsidP="00C65E45">
      <w:pPr>
        <w:spacing w:after="0" w:line="240" w:lineRule="auto"/>
        <w:ind w:firstLine="708"/>
        <w:jc w:val="both"/>
        <w:rPr>
          <w:rFonts w:ascii="Times New Roman" w:hAnsi="Times New Roman"/>
          <w:sz w:val="26"/>
          <w:szCs w:val="26"/>
        </w:rPr>
      </w:pPr>
      <w:r>
        <w:rPr>
          <w:rFonts w:ascii="Times New Roman" w:hAnsi="Times New Roman"/>
          <w:sz w:val="26"/>
          <w:szCs w:val="26"/>
        </w:rPr>
        <w:t>E</w:t>
      </w:r>
      <w:r w:rsidR="00C109B6" w:rsidRPr="00CC2F81">
        <w:rPr>
          <w:rFonts w:ascii="Times New Roman" w:hAnsi="Times New Roman"/>
          <w:sz w:val="26"/>
          <w:szCs w:val="26"/>
        </w:rPr>
        <w:t>s importante señalar que la función del Instituto Electoral de Michoacán es cada vez más variada y compleja, y demanda cada vez más su especialidad y comprensión. La función del Instituto no sólo es organizar elecciones; tiene que ver con inculcar y promover la cultura cívica en los ciudadanos</w:t>
      </w:r>
      <w:r w:rsidR="00293652" w:rsidRPr="00CC2F81">
        <w:rPr>
          <w:rFonts w:ascii="Times New Roman" w:hAnsi="Times New Roman"/>
          <w:sz w:val="26"/>
          <w:szCs w:val="26"/>
        </w:rPr>
        <w:t>;</w:t>
      </w:r>
      <w:r w:rsidR="00C109B6" w:rsidRPr="00CC2F81">
        <w:rPr>
          <w:rFonts w:ascii="Times New Roman" w:hAnsi="Times New Roman"/>
          <w:sz w:val="26"/>
          <w:szCs w:val="26"/>
        </w:rPr>
        <w:t xml:space="preserve"> infundir, fomentar e incentivar ciudadanía y democracia; implica también organizar y garantizar a los michoacanos su injerencia en los fenómenos de consultas ciudadanas e indígenas, </w:t>
      </w:r>
      <w:r w:rsidR="00293652" w:rsidRPr="00CC2F81">
        <w:rPr>
          <w:rFonts w:ascii="Times New Roman" w:hAnsi="Times New Roman"/>
          <w:sz w:val="26"/>
          <w:szCs w:val="26"/>
        </w:rPr>
        <w:t xml:space="preserve">así como en </w:t>
      </w:r>
      <w:r w:rsidR="00C109B6" w:rsidRPr="00CC2F81">
        <w:rPr>
          <w:rFonts w:ascii="Times New Roman" w:hAnsi="Times New Roman"/>
          <w:sz w:val="26"/>
          <w:szCs w:val="26"/>
        </w:rPr>
        <w:t>los procesos de referéndum y de plebiscito, las iniciativas de ley y de programas de gobierno, los observatorios ciudadanos, los presupuestos participativos, las agrupaciones políticas, las asociaciones que pretenden lanzar a candidatos independientes y algunas actividades de fiscalización.</w:t>
      </w:r>
    </w:p>
    <w:p w14:paraId="343B62EA" w14:textId="6E74EA41" w:rsidR="00AE52C9" w:rsidRPr="00CC2F81" w:rsidRDefault="00BE45DA"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lastRenderedPageBreak/>
        <w:t>E</w:t>
      </w:r>
      <w:r w:rsidR="00AE52C9" w:rsidRPr="00CC2F81">
        <w:rPr>
          <w:rFonts w:ascii="Times New Roman" w:hAnsi="Times New Roman"/>
          <w:sz w:val="26"/>
          <w:szCs w:val="26"/>
        </w:rPr>
        <w:t>l 8 de septiembre del año 2017, en términos del artículo Quinto Transitorio de la Constitución Política del Estado Libre y Soberano de Michoacán de Ocampo de fecha 30 de junio del año 2014, en relación con los artículos 182 y 183 del Código Electoral del Estado de Michoacán de Ocampo, dimos inicio formal al Proceso Electoral Ordinario 2017-2018, cuya jornada electoral será el pr</w:t>
      </w:r>
      <w:r w:rsidR="000A6912" w:rsidRPr="00CC2F81">
        <w:rPr>
          <w:rFonts w:ascii="Times New Roman" w:hAnsi="Times New Roman"/>
          <w:sz w:val="26"/>
          <w:szCs w:val="26"/>
        </w:rPr>
        <w:t>óximo 1.º de julio del año 2018</w:t>
      </w:r>
      <w:r w:rsidR="00AE52C9" w:rsidRPr="00CC2F81">
        <w:rPr>
          <w:rFonts w:ascii="Times New Roman" w:hAnsi="Times New Roman"/>
          <w:sz w:val="26"/>
          <w:szCs w:val="26"/>
        </w:rPr>
        <w:t>.</w:t>
      </w:r>
    </w:p>
    <w:p w14:paraId="2B76ED26" w14:textId="71F0D358" w:rsidR="0099618D" w:rsidRDefault="000A6912"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Hasta el momento</w:t>
      </w:r>
      <w:r w:rsidR="00053148" w:rsidRPr="00CC2F81">
        <w:rPr>
          <w:rFonts w:ascii="Times New Roman" w:hAnsi="Times New Roman"/>
          <w:sz w:val="26"/>
          <w:szCs w:val="26"/>
        </w:rPr>
        <w:t xml:space="preserve"> se han completado todas las tareas señaladas por el Calendario Electoral, entre las que es importante resaltar el proceso de integración de los Comités y Consejos Distritales y Municipales, para designar a los ciudadanos que fungirán como presidentes, secretarios, vocales y consejeros electorales en los Órganos Desconcentrados durante el Proceso Electoral, así como su posterior</w:t>
      </w:r>
      <w:r w:rsidR="00293652" w:rsidRPr="00CC2F81">
        <w:rPr>
          <w:rFonts w:ascii="Times New Roman" w:hAnsi="Times New Roman"/>
          <w:sz w:val="26"/>
          <w:szCs w:val="26"/>
        </w:rPr>
        <w:t xml:space="preserve"> capacitación e</w:t>
      </w:r>
      <w:r w:rsidR="00053148" w:rsidRPr="00CC2F81">
        <w:rPr>
          <w:rFonts w:ascii="Times New Roman" w:hAnsi="Times New Roman"/>
          <w:sz w:val="26"/>
          <w:szCs w:val="26"/>
        </w:rPr>
        <w:t xml:space="preserve"> instalación en todo el estado.</w:t>
      </w:r>
    </w:p>
    <w:p w14:paraId="5436BF3C" w14:textId="166700AA" w:rsidR="003550E5" w:rsidRDefault="003550E5" w:rsidP="00C65E45">
      <w:pPr>
        <w:spacing w:after="0" w:line="240" w:lineRule="auto"/>
        <w:ind w:firstLine="708"/>
        <w:jc w:val="both"/>
        <w:rPr>
          <w:rFonts w:ascii="Times New Roman" w:hAnsi="Times New Roman"/>
          <w:sz w:val="26"/>
          <w:szCs w:val="26"/>
        </w:rPr>
      </w:pPr>
      <w:r>
        <w:rPr>
          <w:rFonts w:ascii="Times New Roman" w:hAnsi="Times New Roman"/>
          <w:sz w:val="26"/>
          <w:szCs w:val="26"/>
        </w:rPr>
        <w:t>En este sentido</w:t>
      </w:r>
      <w:r w:rsidR="00713A36">
        <w:rPr>
          <w:rFonts w:ascii="Times New Roman" w:hAnsi="Times New Roman"/>
          <w:sz w:val="26"/>
          <w:szCs w:val="26"/>
        </w:rPr>
        <w:t>, quiero recalcar que</w:t>
      </w:r>
      <w:r>
        <w:rPr>
          <w:rFonts w:ascii="Times New Roman" w:hAnsi="Times New Roman"/>
          <w:sz w:val="26"/>
          <w:szCs w:val="26"/>
        </w:rPr>
        <w:t xml:space="preserve"> </w:t>
      </w:r>
      <w:r w:rsidR="00713A36" w:rsidRPr="00713A36">
        <w:rPr>
          <w:rFonts w:ascii="Times New Roman" w:hAnsi="Times New Roman"/>
          <w:sz w:val="26"/>
          <w:szCs w:val="26"/>
        </w:rPr>
        <w:t>se han aprobado los acuerdos necesarios para dar certeza, legalidad y certidumbre al Proceso Electoral, en el que se han incorporado figuras novedosas como son la elección consecutiva y la adecuación con la</w:t>
      </w:r>
      <w:r w:rsidR="00713A36">
        <w:rPr>
          <w:rFonts w:ascii="Times New Roman" w:hAnsi="Times New Roman"/>
          <w:sz w:val="26"/>
          <w:szCs w:val="26"/>
        </w:rPr>
        <w:t>s</w:t>
      </w:r>
      <w:bookmarkStart w:id="0" w:name="_GoBack"/>
      <w:bookmarkEnd w:id="0"/>
      <w:r w:rsidR="00713A36" w:rsidRPr="00713A36">
        <w:rPr>
          <w:rFonts w:ascii="Times New Roman" w:hAnsi="Times New Roman"/>
          <w:sz w:val="26"/>
          <w:szCs w:val="26"/>
        </w:rPr>
        <w:t xml:space="preserve"> reformas recientes a las candidaturas independientes</w:t>
      </w:r>
      <w:r>
        <w:rPr>
          <w:rFonts w:ascii="Times New Roman" w:hAnsi="Times New Roman"/>
          <w:sz w:val="26"/>
          <w:szCs w:val="26"/>
        </w:rPr>
        <w:t>.</w:t>
      </w:r>
    </w:p>
    <w:p w14:paraId="1AECB577" w14:textId="707CB8CF" w:rsidR="006522F4" w:rsidRDefault="000A40D4"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Sin duda, e</w:t>
      </w:r>
      <w:r w:rsidR="004F3799" w:rsidRPr="00CC2F81">
        <w:rPr>
          <w:rFonts w:ascii="Times New Roman" w:hAnsi="Times New Roman"/>
          <w:sz w:val="26"/>
          <w:szCs w:val="26"/>
        </w:rPr>
        <w:t>l trabajo realizado en este año ha sido arduo y con no pocas dificultades, pero hasta el momento ha podido más el esfuerzo y compromiso institucional de quienes formamos parte de él.</w:t>
      </w:r>
    </w:p>
    <w:p w14:paraId="7BCAC5F2" w14:textId="7F54A4D7" w:rsidR="006522F4" w:rsidRDefault="006522F4" w:rsidP="00C65E45">
      <w:pPr>
        <w:spacing w:after="0" w:line="240" w:lineRule="auto"/>
        <w:ind w:firstLine="708"/>
        <w:jc w:val="both"/>
        <w:rPr>
          <w:rFonts w:ascii="Times New Roman" w:hAnsi="Times New Roman"/>
          <w:sz w:val="26"/>
          <w:szCs w:val="26"/>
        </w:rPr>
      </w:pPr>
      <w:r>
        <w:rPr>
          <w:rFonts w:ascii="Times New Roman" w:hAnsi="Times New Roman"/>
          <w:sz w:val="26"/>
          <w:szCs w:val="26"/>
        </w:rPr>
        <w:t xml:space="preserve">Mi agradecimiento por ello a Consejeras y Consejeros, representantes de los partidos políticos, funcionarios y trabajadores del Instituto Electoral de Michoacán por su disposición y labor siempre profesional.  </w:t>
      </w:r>
    </w:p>
    <w:p w14:paraId="0C74A21A" w14:textId="05FA5ADE" w:rsidR="0099618D" w:rsidRPr="00CC2F81" w:rsidRDefault="00D20012" w:rsidP="00C65E45">
      <w:pPr>
        <w:spacing w:after="0" w:line="240" w:lineRule="auto"/>
        <w:ind w:firstLine="708"/>
        <w:jc w:val="both"/>
        <w:rPr>
          <w:rFonts w:ascii="Times New Roman" w:hAnsi="Times New Roman"/>
          <w:sz w:val="26"/>
          <w:szCs w:val="26"/>
        </w:rPr>
      </w:pPr>
      <w:r w:rsidRPr="00CC2F81">
        <w:rPr>
          <w:rFonts w:ascii="Times New Roman" w:hAnsi="Times New Roman"/>
          <w:sz w:val="26"/>
          <w:szCs w:val="26"/>
        </w:rPr>
        <w:t>Es cuanto.</w:t>
      </w:r>
    </w:p>
    <w:sectPr w:rsidR="0099618D" w:rsidRPr="00CC2F81" w:rsidSect="00DE18C2">
      <w:headerReference w:type="default" r:id="rId8"/>
      <w:footerReference w:type="default" r:id="rId9"/>
      <w:pgSz w:w="12240" w:h="15840" w:code="1"/>
      <w:pgMar w:top="1417" w:right="1701" w:bottom="1417" w:left="1701" w:header="284"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C3EA3" w14:textId="77777777" w:rsidR="00C16E2A" w:rsidRDefault="00C16E2A" w:rsidP="00063836">
      <w:pPr>
        <w:spacing w:after="0" w:line="240" w:lineRule="auto"/>
      </w:pPr>
      <w:r>
        <w:separator/>
      </w:r>
    </w:p>
  </w:endnote>
  <w:endnote w:type="continuationSeparator" w:id="0">
    <w:p w14:paraId="1886B4A1" w14:textId="77777777" w:rsidR="00C16E2A" w:rsidRDefault="00C16E2A" w:rsidP="0006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22585"/>
      <w:docPartObj>
        <w:docPartGallery w:val="Page Numbers (Bottom of Page)"/>
        <w:docPartUnique/>
      </w:docPartObj>
    </w:sdtPr>
    <w:sdtEndPr>
      <w:rPr>
        <w:rFonts w:ascii="Arial" w:hAnsi="Arial" w:cs="Arial"/>
        <w:b/>
      </w:rPr>
    </w:sdtEndPr>
    <w:sdtContent>
      <w:p w14:paraId="50FF3D33" w14:textId="099EFC94" w:rsidR="00976701" w:rsidRPr="00976701" w:rsidRDefault="00976701">
        <w:pPr>
          <w:pStyle w:val="Piedepgina"/>
          <w:jc w:val="center"/>
          <w:rPr>
            <w:rFonts w:ascii="Arial" w:hAnsi="Arial" w:cs="Arial"/>
            <w:b/>
          </w:rPr>
        </w:pPr>
        <w:r w:rsidRPr="00976701">
          <w:rPr>
            <w:rFonts w:ascii="Arial" w:hAnsi="Arial" w:cs="Arial"/>
            <w:b/>
          </w:rPr>
          <w:fldChar w:fldCharType="begin"/>
        </w:r>
        <w:r w:rsidRPr="00976701">
          <w:rPr>
            <w:rFonts w:ascii="Arial" w:hAnsi="Arial" w:cs="Arial"/>
            <w:b/>
          </w:rPr>
          <w:instrText>PAGE   \* MERGEFORMAT</w:instrText>
        </w:r>
        <w:r w:rsidRPr="00976701">
          <w:rPr>
            <w:rFonts w:ascii="Arial" w:hAnsi="Arial" w:cs="Arial"/>
            <w:b/>
          </w:rPr>
          <w:fldChar w:fldCharType="separate"/>
        </w:r>
        <w:r w:rsidR="00713A36">
          <w:rPr>
            <w:rFonts w:ascii="Arial" w:hAnsi="Arial" w:cs="Arial"/>
            <w:b/>
            <w:noProof/>
          </w:rPr>
          <w:t>8</w:t>
        </w:r>
        <w:r w:rsidRPr="00976701">
          <w:rPr>
            <w:rFonts w:ascii="Arial" w:hAnsi="Arial" w:cs="Arial"/>
            <w:b/>
          </w:rPr>
          <w:fldChar w:fldCharType="end"/>
        </w:r>
      </w:p>
    </w:sdtContent>
  </w:sdt>
  <w:p w14:paraId="77AADEF6" w14:textId="77777777" w:rsidR="00976701" w:rsidRDefault="009767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AB0F2" w14:textId="77777777" w:rsidR="00C16E2A" w:rsidRDefault="00C16E2A" w:rsidP="00063836">
      <w:pPr>
        <w:spacing w:after="0" w:line="240" w:lineRule="auto"/>
      </w:pPr>
      <w:r>
        <w:separator/>
      </w:r>
    </w:p>
  </w:footnote>
  <w:footnote w:type="continuationSeparator" w:id="0">
    <w:p w14:paraId="784D25DB" w14:textId="77777777" w:rsidR="00C16E2A" w:rsidRDefault="00C16E2A" w:rsidP="0006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6831" w14:textId="77777777" w:rsidR="00063836" w:rsidRDefault="00063836">
    <w:pPr>
      <w:pStyle w:val="Encabezado"/>
      <w:rPr>
        <w:noProof/>
      </w:rPr>
    </w:pPr>
  </w:p>
  <w:p w14:paraId="130EE809" w14:textId="77777777" w:rsidR="00063836" w:rsidRDefault="00063836">
    <w:pPr>
      <w:pStyle w:val="Encabezado"/>
      <w:rPr>
        <w:noProof/>
      </w:rPr>
    </w:pPr>
  </w:p>
  <w:p w14:paraId="3DE858A4" w14:textId="77777777" w:rsidR="00063836" w:rsidRDefault="00FC0EDF">
    <w:pPr>
      <w:pStyle w:val="Encabezado"/>
      <w:rPr>
        <w:noProof/>
      </w:rPr>
    </w:pPr>
    <w:r>
      <w:rPr>
        <w:noProof/>
        <w:lang w:val="es-MX" w:eastAsia="es-MX"/>
      </w:rPr>
      <w:drawing>
        <wp:inline distT="0" distB="0" distL="0" distR="0" wp14:anchorId="59DEE1B5" wp14:editId="5685B8B1">
          <wp:extent cx="5760720" cy="6546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4685"/>
                  </a:xfrm>
                  <a:prstGeom prst="rect">
                    <a:avLst/>
                  </a:prstGeom>
                  <a:noFill/>
                  <a:ln>
                    <a:noFill/>
                  </a:ln>
                </pic:spPr>
              </pic:pic>
            </a:graphicData>
          </a:graphic>
        </wp:inline>
      </w:drawing>
    </w:r>
  </w:p>
  <w:p w14:paraId="159D6E56" w14:textId="77777777" w:rsidR="00063836" w:rsidRDefault="000638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2A"/>
    <w:multiLevelType w:val="hybridMultilevel"/>
    <w:tmpl w:val="E1C835C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41A1839"/>
    <w:multiLevelType w:val="hybridMultilevel"/>
    <w:tmpl w:val="059EDA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F56670"/>
    <w:multiLevelType w:val="hybridMultilevel"/>
    <w:tmpl w:val="47CE15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FD04D2"/>
    <w:multiLevelType w:val="hybridMultilevel"/>
    <w:tmpl w:val="2AF8E3C2"/>
    <w:lvl w:ilvl="0" w:tplc="2CA4DA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562FA4"/>
    <w:multiLevelType w:val="hybridMultilevel"/>
    <w:tmpl w:val="D89C7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7E1458"/>
    <w:multiLevelType w:val="hybridMultilevel"/>
    <w:tmpl w:val="5B1A8E36"/>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0F282696"/>
    <w:multiLevelType w:val="hybridMultilevel"/>
    <w:tmpl w:val="235033FC"/>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B7394D"/>
    <w:multiLevelType w:val="hybridMultilevel"/>
    <w:tmpl w:val="A21210F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AC5380A"/>
    <w:multiLevelType w:val="hybridMultilevel"/>
    <w:tmpl w:val="2C66C652"/>
    <w:lvl w:ilvl="0" w:tplc="7E261B62">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1C093C3D"/>
    <w:multiLevelType w:val="hybridMultilevel"/>
    <w:tmpl w:val="522604D0"/>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F80963"/>
    <w:multiLevelType w:val="hybridMultilevel"/>
    <w:tmpl w:val="9ADEB25A"/>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B25B46"/>
    <w:multiLevelType w:val="hybridMultilevel"/>
    <w:tmpl w:val="CFF2EDE8"/>
    <w:lvl w:ilvl="0" w:tplc="7E261B62">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1E950129"/>
    <w:multiLevelType w:val="hybridMultilevel"/>
    <w:tmpl w:val="6D4C6A56"/>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0541FC"/>
    <w:multiLevelType w:val="hybridMultilevel"/>
    <w:tmpl w:val="695C4A4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25EE425A"/>
    <w:multiLevelType w:val="multilevel"/>
    <w:tmpl w:val="7AA6C33A"/>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
    <w:nsid w:val="26A071C0"/>
    <w:multiLevelType w:val="hybridMultilevel"/>
    <w:tmpl w:val="631EEF2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B575B9D"/>
    <w:multiLevelType w:val="hybridMultilevel"/>
    <w:tmpl w:val="A21210F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2C2537D1"/>
    <w:multiLevelType w:val="hybridMultilevel"/>
    <w:tmpl w:val="13C2397C"/>
    <w:lvl w:ilvl="0" w:tplc="7E261B62">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nsid w:val="31425EC9"/>
    <w:multiLevelType w:val="hybridMultilevel"/>
    <w:tmpl w:val="16E23CEE"/>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142698"/>
    <w:multiLevelType w:val="hybridMultilevel"/>
    <w:tmpl w:val="B442B66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38334C90"/>
    <w:multiLevelType w:val="hybridMultilevel"/>
    <w:tmpl w:val="27AA3270"/>
    <w:lvl w:ilvl="0" w:tplc="3A66B6A4">
      <w:start w:val="1"/>
      <w:numFmt w:val="upperRoman"/>
      <w:lvlText w:val="%1."/>
      <w:lvlJc w:val="left"/>
      <w:pPr>
        <w:ind w:left="720" w:hanging="360"/>
      </w:pPr>
      <w:rPr>
        <w:rFonts w:hint="default"/>
        <w:b/>
      </w:rPr>
    </w:lvl>
    <w:lvl w:ilvl="1" w:tplc="A96C18B2">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8907C6"/>
    <w:multiLevelType w:val="hybridMultilevel"/>
    <w:tmpl w:val="AA02BA72"/>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E229A2"/>
    <w:multiLevelType w:val="hybridMultilevel"/>
    <w:tmpl w:val="F0BE4E08"/>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E86BCF"/>
    <w:multiLevelType w:val="hybridMultilevel"/>
    <w:tmpl w:val="4E627B62"/>
    <w:lvl w:ilvl="0" w:tplc="7E261B6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3E8528CA"/>
    <w:multiLevelType w:val="hybridMultilevel"/>
    <w:tmpl w:val="F562646C"/>
    <w:lvl w:ilvl="0" w:tplc="080A000F">
      <w:start w:val="1"/>
      <w:numFmt w:val="decimal"/>
      <w:lvlText w:val="%1."/>
      <w:lvlJc w:val="left"/>
      <w:pPr>
        <w:ind w:left="720" w:hanging="360"/>
      </w:pPr>
      <w:rPr>
        <w:rFonts w:hint="default"/>
        <w:b/>
      </w:rPr>
    </w:lvl>
    <w:lvl w:ilvl="1" w:tplc="A96C18B2">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0923E0"/>
    <w:multiLevelType w:val="hybridMultilevel"/>
    <w:tmpl w:val="1CC2C6A8"/>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7324EF"/>
    <w:multiLevelType w:val="hybridMultilevel"/>
    <w:tmpl w:val="5C6AE89E"/>
    <w:lvl w:ilvl="0" w:tplc="6A8848F6">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5340368"/>
    <w:multiLevelType w:val="hybridMultilevel"/>
    <w:tmpl w:val="B60EBF1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66EF1A44"/>
    <w:multiLevelType w:val="hybridMultilevel"/>
    <w:tmpl w:val="CD64FD54"/>
    <w:lvl w:ilvl="0" w:tplc="2CA4DAC6">
      <w:start w:val="1"/>
      <w:numFmt w:val="upperRoman"/>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nsid w:val="6A56416B"/>
    <w:multiLevelType w:val="hybridMultilevel"/>
    <w:tmpl w:val="D9D09D7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73D92C7E"/>
    <w:multiLevelType w:val="hybridMultilevel"/>
    <w:tmpl w:val="0E9A94F2"/>
    <w:lvl w:ilvl="0" w:tplc="7E261B62">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nsid w:val="794D461B"/>
    <w:multiLevelType w:val="hybridMultilevel"/>
    <w:tmpl w:val="DEDC1B3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C3C5F77"/>
    <w:multiLevelType w:val="hybridMultilevel"/>
    <w:tmpl w:val="6C42BB54"/>
    <w:lvl w:ilvl="0" w:tplc="7E261B6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E51607"/>
    <w:multiLevelType w:val="hybridMultilevel"/>
    <w:tmpl w:val="8ACC4452"/>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num w:numId="1">
    <w:abstractNumId w:val="0"/>
  </w:num>
  <w:num w:numId="2">
    <w:abstractNumId w:val="31"/>
  </w:num>
  <w:num w:numId="3">
    <w:abstractNumId w:val="26"/>
  </w:num>
  <w:num w:numId="4">
    <w:abstractNumId w:val="14"/>
  </w:num>
  <w:num w:numId="5">
    <w:abstractNumId w:val="33"/>
  </w:num>
  <w:num w:numId="6">
    <w:abstractNumId w:val="2"/>
  </w:num>
  <w:num w:numId="7">
    <w:abstractNumId w:val="1"/>
  </w:num>
  <w:num w:numId="8">
    <w:abstractNumId w:val="20"/>
  </w:num>
  <w:num w:numId="9">
    <w:abstractNumId w:val="23"/>
  </w:num>
  <w:num w:numId="10">
    <w:abstractNumId w:val="29"/>
  </w:num>
  <w:num w:numId="11">
    <w:abstractNumId w:val="27"/>
  </w:num>
  <w:num w:numId="12">
    <w:abstractNumId w:val="16"/>
  </w:num>
  <w:num w:numId="13">
    <w:abstractNumId w:val="7"/>
  </w:num>
  <w:num w:numId="14">
    <w:abstractNumId w:val="8"/>
  </w:num>
  <w:num w:numId="15">
    <w:abstractNumId w:val="15"/>
  </w:num>
  <w:num w:numId="16">
    <w:abstractNumId w:val="4"/>
  </w:num>
  <w:num w:numId="17">
    <w:abstractNumId w:val="6"/>
  </w:num>
  <w:num w:numId="18">
    <w:abstractNumId w:val="3"/>
  </w:num>
  <w:num w:numId="19">
    <w:abstractNumId w:val="9"/>
  </w:num>
  <w:num w:numId="20">
    <w:abstractNumId w:val="17"/>
  </w:num>
  <w:num w:numId="21">
    <w:abstractNumId w:val="11"/>
  </w:num>
  <w:num w:numId="22">
    <w:abstractNumId w:val="12"/>
  </w:num>
  <w:num w:numId="23">
    <w:abstractNumId w:val="21"/>
  </w:num>
  <w:num w:numId="24">
    <w:abstractNumId w:val="32"/>
  </w:num>
  <w:num w:numId="25">
    <w:abstractNumId w:val="18"/>
  </w:num>
  <w:num w:numId="26">
    <w:abstractNumId w:val="30"/>
  </w:num>
  <w:num w:numId="27">
    <w:abstractNumId w:val="19"/>
  </w:num>
  <w:num w:numId="28">
    <w:abstractNumId w:val="13"/>
  </w:num>
  <w:num w:numId="29">
    <w:abstractNumId w:val="28"/>
  </w:num>
  <w:num w:numId="30">
    <w:abstractNumId w:val="5"/>
  </w:num>
  <w:num w:numId="31">
    <w:abstractNumId w:val="24"/>
  </w:num>
  <w:num w:numId="32">
    <w:abstractNumId w:val="25"/>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36"/>
    <w:rsid w:val="00000990"/>
    <w:rsid w:val="00002566"/>
    <w:rsid w:val="00002C98"/>
    <w:rsid w:val="000052E4"/>
    <w:rsid w:val="000206FF"/>
    <w:rsid w:val="00021498"/>
    <w:rsid w:val="000310CD"/>
    <w:rsid w:val="000342C3"/>
    <w:rsid w:val="0004413B"/>
    <w:rsid w:val="00052AE1"/>
    <w:rsid w:val="00053148"/>
    <w:rsid w:val="00063836"/>
    <w:rsid w:val="000723C8"/>
    <w:rsid w:val="0008117F"/>
    <w:rsid w:val="000834D8"/>
    <w:rsid w:val="00083F12"/>
    <w:rsid w:val="00084467"/>
    <w:rsid w:val="00090B8E"/>
    <w:rsid w:val="00090C7B"/>
    <w:rsid w:val="000960EC"/>
    <w:rsid w:val="000969ED"/>
    <w:rsid w:val="000A40D4"/>
    <w:rsid w:val="000A6912"/>
    <w:rsid w:val="000C3A50"/>
    <w:rsid w:val="000D0922"/>
    <w:rsid w:val="000D3100"/>
    <w:rsid w:val="000D33A6"/>
    <w:rsid w:val="000F2C00"/>
    <w:rsid w:val="000F33A6"/>
    <w:rsid w:val="001023D6"/>
    <w:rsid w:val="00105B04"/>
    <w:rsid w:val="00106282"/>
    <w:rsid w:val="0012193E"/>
    <w:rsid w:val="00130DC2"/>
    <w:rsid w:val="0013454C"/>
    <w:rsid w:val="00135BC9"/>
    <w:rsid w:val="00155FAC"/>
    <w:rsid w:val="00156EBB"/>
    <w:rsid w:val="00174163"/>
    <w:rsid w:val="001821A4"/>
    <w:rsid w:val="001B032F"/>
    <w:rsid w:val="001B1CD6"/>
    <w:rsid w:val="001C07B2"/>
    <w:rsid w:val="001C1187"/>
    <w:rsid w:val="001C679E"/>
    <w:rsid w:val="001D2B32"/>
    <w:rsid w:val="001E2D85"/>
    <w:rsid w:val="001E4E31"/>
    <w:rsid w:val="00200CCE"/>
    <w:rsid w:val="00205E39"/>
    <w:rsid w:val="00207376"/>
    <w:rsid w:val="0025676B"/>
    <w:rsid w:val="00265B8A"/>
    <w:rsid w:val="00273C91"/>
    <w:rsid w:val="002768FA"/>
    <w:rsid w:val="00293652"/>
    <w:rsid w:val="0029379A"/>
    <w:rsid w:val="002D26D6"/>
    <w:rsid w:val="002E4682"/>
    <w:rsid w:val="002F3845"/>
    <w:rsid w:val="003033FA"/>
    <w:rsid w:val="00307ACE"/>
    <w:rsid w:val="00311582"/>
    <w:rsid w:val="00312389"/>
    <w:rsid w:val="003260D4"/>
    <w:rsid w:val="00343E97"/>
    <w:rsid w:val="003446DE"/>
    <w:rsid w:val="003550E5"/>
    <w:rsid w:val="003578FF"/>
    <w:rsid w:val="00362B2C"/>
    <w:rsid w:val="00375254"/>
    <w:rsid w:val="00385248"/>
    <w:rsid w:val="0038556D"/>
    <w:rsid w:val="003A2428"/>
    <w:rsid w:val="003B6EBE"/>
    <w:rsid w:val="003C4974"/>
    <w:rsid w:val="003D3A7F"/>
    <w:rsid w:val="003F48DD"/>
    <w:rsid w:val="00434374"/>
    <w:rsid w:val="00440125"/>
    <w:rsid w:val="00444757"/>
    <w:rsid w:val="00444C22"/>
    <w:rsid w:val="00446340"/>
    <w:rsid w:val="00455E35"/>
    <w:rsid w:val="00466118"/>
    <w:rsid w:val="00475FE3"/>
    <w:rsid w:val="00482301"/>
    <w:rsid w:val="004968DB"/>
    <w:rsid w:val="004A2135"/>
    <w:rsid w:val="004A5A3B"/>
    <w:rsid w:val="004A5E3A"/>
    <w:rsid w:val="004B15D2"/>
    <w:rsid w:val="004C777E"/>
    <w:rsid w:val="004D1680"/>
    <w:rsid w:val="004D455F"/>
    <w:rsid w:val="004E1A0A"/>
    <w:rsid w:val="004F3799"/>
    <w:rsid w:val="004F4E75"/>
    <w:rsid w:val="004F59C2"/>
    <w:rsid w:val="00517063"/>
    <w:rsid w:val="00527496"/>
    <w:rsid w:val="005317F3"/>
    <w:rsid w:val="00540651"/>
    <w:rsid w:val="00556FE5"/>
    <w:rsid w:val="00567121"/>
    <w:rsid w:val="005810A8"/>
    <w:rsid w:val="0058597C"/>
    <w:rsid w:val="005938A5"/>
    <w:rsid w:val="00596D9B"/>
    <w:rsid w:val="005A06EA"/>
    <w:rsid w:val="005A1317"/>
    <w:rsid w:val="005A4C22"/>
    <w:rsid w:val="005B4F3F"/>
    <w:rsid w:val="005C5ED9"/>
    <w:rsid w:val="005C72BD"/>
    <w:rsid w:val="005D4A8B"/>
    <w:rsid w:val="005D7DFA"/>
    <w:rsid w:val="005F2F96"/>
    <w:rsid w:val="005F3517"/>
    <w:rsid w:val="00602B28"/>
    <w:rsid w:val="00603C39"/>
    <w:rsid w:val="00610FA2"/>
    <w:rsid w:val="00620DD0"/>
    <w:rsid w:val="00622EC3"/>
    <w:rsid w:val="00624206"/>
    <w:rsid w:val="00624443"/>
    <w:rsid w:val="006362E1"/>
    <w:rsid w:val="0064171A"/>
    <w:rsid w:val="00643E2E"/>
    <w:rsid w:val="006454B5"/>
    <w:rsid w:val="006522F4"/>
    <w:rsid w:val="006618B9"/>
    <w:rsid w:val="0066574E"/>
    <w:rsid w:val="00672BC4"/>
    <w:rsid w:val="00675C77"/>
    <w:rsid w:val="00693086"/>
    <w:rsid w:val="006A2EFE"/>
    <w:rsid w:val="006B56D7"/>
    <w:rsid w:val="00702CC8"/>
    <w:rsid w:val="00705580"/>
    <w:rsid w:val="00705C19"/>
    <w:rsid w:val="00705CA0"/>
    <w:rsid w:val="00713A36"/>
    <w:rsid w:val="007220A6"/>
    <w:rsid w:val="007263D7"/>
    <w:rsid w:val="00733ED6"/>
    <w:rsid w:val="00743D50"/>
    <w:rsid w:val="00746242"/>
    <w:rsid w:val="00751860"/>
    <w:rsid w:val="00756F56"/>
    <w:rsid w:val="00757956"/>
    <w:rsid w:val="007631C4"/>
    <w:rsid w:val="00765C85"/>
    <w:rsid w:val="00775888"/>
    <w:rsid w:val="007816AA"/>
    <w:rsid w:val="00783610"/>
    <w:rsid w:val="007953E7"/>
    <w:rsid w:val="007C652F"/>
    <w:rsid w:val="007C7D0D"/>
    <w:rsid w:val="007D1641"/>
    <w:rsid w:val="007D67A1"/>
    <w:rsid w:val="007D68B6"/>
    <w:rsid w:val="007E3EE5"/>
    <w:rsid w:val="007E487B"/>
    <w:rsid w:val="007E6660"/>
    <w:rsid w:val="007F140E"/>
    <w:rsid w:val="00802EE2"/>
    <w:rsid w:val="00805333"/>
    <w:rsid w:val="00817280"/>
    <w:rsid w:val="00825AF7"/>
    <w:rsid w:val="00827F03"/>
    <w:rsid w:val="008326BA"/>
    <w:rsid w:val="008471C1"/>
    <w:rsid w:val="00850830"/>
    <w:rsid w:val="00867C01"/>
    <w:rsid w:val="00867F22"/>
    <w:rsid w:val="0087644D"/>
    <w:rsid w:val="008768FE"/>
    <w:rsid w:val="00892A09"/>
    <w:rsid w:val="00893016"/>
    <w:rsid w:val="008A36BD"/>
    <w:rsid w:val="008A7357"/>
    <w:rsid w:val="008A74D0"/>
    <w:rsid w:val="008B1208"/>
    <w:rsid w:val="008B1A37"/>
    <w:rsid w:val="008C44E2"/>
    <w:rsid w:val="008D15F0"/>
    <w:rsid w:val="008D3BE8"/>
    <w:rsid w:val="008D5FC7"/>
    <w:rsid w:val="008E1DF2"/>
    <w:rsid w:val="008E2A30"/>
    <w:rsid w:val="008E7B2A"/>
    <w:rsid w:val="0090043B"/>
    <w:rsid w:val="009009EF"/>
    <w:rsid w:val="00902A11"/>
    <w:rsid w:val="00903E8A"/>
    <w:rsid w:val="00907816"/>
    <w:rsid w:val="009220A0"/>
    <w:rsid w:val="00926BC4"/>
    <w:rsid w:val="00931D74"/>
    <w:rsid w:val="009529AF"/>
    <w:rsid w:val="00952BFD"/>
    <w:rsid w:val="00956923"/>
    <w:rsid w:val="00956991"/>
    <w:rsid w:val="00962583"/>
    <w:rsid w:val="00967AE3"/>
    <w:rsid w:val="00975EF0"/>
    <w:rsid w:val="00976701"/>
    <w:rsid w:val="00976DCC"/>
    <w:rsid w:val="00981F5C"/>
    <w:rsid w:val="00983BD8"/>
    <w:rsid w:val="0098724E"/>
    <w:rsid w:val="00992703"/>
    <w:rsid w:val="00995E74"/>
    <w:rsid w:val="0099618D"/>
    <w:rsid w:val="009A1CD9"/>
    <w:rsid w:val="009C7892"/>
    <w:rsid w:val="009D286F"/>
    <w:rsid w:val="009D2B21"/>
    <w:rsid w:val="009E0CDA"/>
    <w:rsid w:val="009E179D"/>
    <w:rsid w:val="009E370F"/>
    <w:rsid w:val="009F198E"/>
    <w:rsid w:val="00A02E97"/>
    <w:rsid w:val="00A0501F"/>
    <w:rsid w:val="00A326FD"/>
    <w:rsid w:val="00A32916"/>
    <w:rsid w:val="00A32B4D"/>
    <w:rsid w:val="00A32CBC"/>
    <w:rsid w:val="00A355A8"/>
    <w:rsid w:val="00A472AC"/>
    <w:rsid w:val="00A54C38"/>
    <w:rsid w:val="00A553B3"/>
    <w:rsid w:val="00A7263E"/>
    <w:rsid w:val="00A75B70"/>
    <w:rsid w:val="00A764D7"/>
    <w:rsid w:val="00A87655"/>
    <w:rsid w:val="00A87C98"/>
    <w:rsid w:val="00A90D6D"/>
    <w:rsid w:val="00AA3F21"/>
    <w:rsid w:val="00AB2472"/>
    <w:rsid w:val="00AC0A25"/>
    <w:rsid w:val="00AD008C"/>
    <w:rsid w:val="00AD5505"/>
    <w:rsid w:val="00AE252D"/>
    <w:rsid w:val="00AE52C9"/>
    <w:rsid w:val="00AF6896"/>
    <w:rsid w:val="00B025A2"/>
    <w:rsid w:val="00B03DBE"/>
    <w:rsid w:val="00B137DD"/>
    <w:rsid w:val="00B213A7"/>
    <w:rsid w:val="00B34FD9"/>
    <w:rsid w:val="00B35924"/>
    <w:rsid w:val="00B42A1A"/>
    <w:rsid w:val="00B64091"/>
    <w:rsid w:val="00B84501"/>
    <w:rsid w:val="00B876A0"/>
    <w:rsid w:val="00B966E7"/>
    <w:rsid w:val="00BA3EEA"/>
    <w:rsid w:val="00BB46DC"/>
    <w:rsid w:val="00BB5FCD"/>
    <w:rsid w:val="00BB71B8"/>
    <w:rsid w:val="00BC2771"/>
    <w:rsid w:val="00BC5064"/>
    <w:rsid w:val="00BC6681"/>
    <w:rsid w:val="00BD7C4D"/>
    <w:rsid w:val="00BE45DA"/>
    <w:rsid w:val="00BE4D16"/>
    <w:rsid w:val="00BF3C1B"/>
    <w:rsid w:val="00BF5CE4"/>
    <w:rsid w:val="00C011C7"/>
    <w:rsid w:val="00C02D2E"/>
    <w:rsid w:val="00C076F9"/>
    <w:rsid w:val="00C109B6"/>
    <w:rsid w:val="00C140B9"/>
    <w:rsid w:val="00C15C3E"/>
    <w:rsid w:val="00C16C62"/>
    <w:rsid w:val="00C16E2A"/>
    <w:rsid w:val="00C216F6"/>
    <w:rsid w:val="00C24F99"/>
    <w:rsid w:val="00C272EE"/>
    <w:rsid w:val="00C30352"/>
    <w:rsid w:val="00C319C6"/>
    <w:rsid w:val="00C369AE"/>
    <w:rsid w:val="00C44ADF"/>
    <w:rsid w:val="00C4527A"/>
    <w:rsid w:val="00C57EC5"/>
    <w:rsid w:val="00C63C25"/>
    <w:rsid w:val="00C63DE1"/>
    <w:rsid w:val="00C65E45"/>
    <w:rsid w:val="00C736E9"/>
    <w:rsid w:val="00C85754"/>
    <w:rsid w:val="00C875EF"/>
    <w:rsid w:val="00C94AB8"/>
    <w:rsid w:val="00CA3203"/>
    <w:rsid w:val="00CB350A"/>
    <w:rsid w:val="00CB6ABA"/>
    <w:rsid w:val="00CC2F81"/>
    <w:rsid w:val="00CD0B51"/>
    <w:rsid w:val="00CD3322"/>
    <w:rsid w:val="00CD586B"/>
    <w:rsid w:val="00CF29FF"/>
    <w:rsid w:val="00CF3DAC"/>
    <w:rsid w:val="00D03BEF"/>
    <w:rsid w:val="00D13746"/>
    <w:rsid w:val="00D20012"/>
    <w:rsid w:val="00D26765"/>
    <w:rsid w:val="00D37398"/>
    <w:rsid w:val="00D408C2"/>
    <w:rsid w:val="00D428AA"/>
    <w:rsid w:val="00D4794F"/>
    <w:rsid w:val="00D55769"/>
    <w:rsid w:val="00D621F0"/>
    <w:rsid w:val="00D64C51"/>
    <w:rsid w:val="00D77426"/>
    <w:rsid w:val="00D91E05"/>
    <w:rsid w:val="00D9221F"/>
    <w:rsid w:val="00D97BF4"/>
    <w:rsid w:val="00DB466D"/>
    <w:rsid w:val="00DC287F"/>
    <w:rsid w:val="00DD01EE"/>
    <w:rsid w:val="00DD184C"/>
    <w:rsid w:val="00DE115C"/>
    <w:rsid w:val="00DE18C2"/>
    <w:rsid w:val="00DE2629"/>
    <w:rsid w:val="00E0447E"/>
    <w:rsid w:val="00E1330F"/>
    <w:rsid w:val="00E273E3"/>
    <w:rsid w:val="00E30B66"/>
    <w:rsid w:val="00E32A11"/>
    <w:rsid w:val="00E3491B"/>
    <w:rsid w:val="00E35969"/>
    <w:rsid w:val="00E431BE"/>
    <w:rsid w:val="00E438D2"/>
    <w:rsid w:val="00E46F37"/>
    <w:rsid w:val="00E5692C"/>
    <w:rsid w:val="00E6147B"/>
    <w:rsid w:val="00E710E0"/>
    <w:rsid w:val="00E731DC"/>
    <w:rsid w:val="00E76A8B"/>
    <w:rsid w:val="00E853AE"/>
    <w:rsid w:val="00E9288B"/>
    <w:rsid w:val="00E93FAB"/>
    <w:rsid w:val="00EA1337"/>
    <w:rsid w:val="00EA271A"/>
    <w:rsid w:val="00EA4A33"/>
    <w:rsid w:val="00EA5049"/>
    <w:rsid w:val="00EA6B34"/>
    <w:rsid w:val="00EB141E"/>
    <w:rsid w:val="00EC5390"/>
    <w:rsid w:val="00EC6079"/>
    <w:rsid w:val="00ED67C6"/>
    <w:rsid w:val="00EE1116"/>
    <w:rsid w:val="00EE4165"/>
    <w:rsid w:val="00EF053B"/>
    <w:rsid w:val="00F33C23"/>
    <w:rsid w:val="00F563FB"/>
    <w:rsid w:val="00F6154B"/>
    <w:rsid w:val="00F635AE"/>
    <w:rsid w:val="00F7107B"/>
    <w:rsid w:val="00F8349A"/>
    <w:rsid w:val="00F84561"/>
    <w:rsid w:val="00F93772"/>
    <w:rsid w:val="00FC0EDF"/>
    <w:rsid w:val="00FD2B6F"/>
    <w:rsid w:val="00FD52EA"/>
    <w:rsid w:val="00FD7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A6"/>
    <w:rPr>
      <w:rFonts w:ascii="Calibri" w:hAnsi="Calibri"/>
      <w:sz w:val="20"/>
      <w:szCs w:val="20"/>
      <w:lang w:eastAsia="es-ES"/>
    </w:rPr>
  </w:style>
  <w:style w:type="paragraph" w:styleId="Ttulo1">
    <w:name w:val="heading 1"/>
    <w:basedOn w:val="Normal"/>
    <w:next w:val="Normal"/>
    <w:link w:val="Ttulo1Car"/>
    <w:qFormat/>
    <w:rsid w:val="00105B04"/>
    <w:pPr>
      <w:keepNext/>
      <w:spacing w:before="240" w:after="60"/>
      <w:outlineLvl w:val="0"/>
    </w:pPr>
    <w:rPr>
      <w:rFonts w:ascii="Arial" w:eastAsia="Times New Roman" w:hAnsi="Arial" w:cs="Arial"/>
      <w:b/>
      <w:bCs/>
      <w:kern w:val="32"/>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836"/>
    <w:rPr>
      <w:rFonts w:ascii="Calibri" w:hAnsi="Calibri"/>
      <w:sz w:val="20"/>
      <w:szCs w:val="20"/>
      <w:lang w:eastAsia="es-ES"/>
    </w:rPr>
  </w:style>
  <w:style w:type="paragraph" w:styleId="Piedepgina">
    <w:name w:val="footer"/>
    <w:basedOn w:val="Normal"/>
    <w:link w:val="PiedepginaCar"/>
    <w:uiPriority w:val="99"/>
    <w:unhideWhenUsed/>
    <w:rsid w:val="00063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836"/>
    <w:rPr>
      <w:rFonts w:ascii="Calibri" w:hAnsi="Calibri"/>
      <w:sz w:val="20"/>
      <w:szCs w:val="20"/>
      <w:lang w:eastAsia="es-ES"/>
    </w:rPr>
  </w:style>
  <w:style w:type="paragraph" w:styleId="Textodeglobo">
    <w:name w:val="Balloon Text"/>
    <w:basedOn w:val="Normal"/>
    <w:link w:val="TextodegloboCar"/>
    <w:uiPriority w:val="99"/>
    <w:semiHidden/>
    <w:unhideWhenUsed/>
    <w:rsid w:val="00063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836"/>
    <w:rPr>
      <w:rFonts w:ascii="Tahoma" w:hAnsi="Tahoma" w:cs="Tahoma"/>
      <w:sz w:val="16"/>
      <w:szCs w:val="16"/>
      <w:lang w:eastAsia="es-ES"/>
    </w:rPr>
  </w:style>
  <w:style w:type="table" w:styleId="Tablaconcuadrcula">
    <w:name w:val="Table Grid"/>
    <w:basedOn w:val="Tablanormal"/>
    <w:uiPriority w:val="59"/>
    <w:rsid w:val="00E6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147B"/>
    <w:pPr>
      <w:ind w:left="720"/>
      <w:contextualSpacing/>
    </w:pPr>
  </w:style>
  <w:style w:type="paragraph" w:styleId="Sinespaciado">
    <w:name w:val="No Spacing"/>
    <w:uiPriority w:val="1"/>
    <w:qFormat/>
    <w:rsid w:val="00F6154B"/>
    <w:pPr>
      <w:spacing w:after="0" w:line="240" w:lineRule="auto"/>
    </w:pPr>
    <w:rPr>
      <w:rFonts w:asciiTheme="minorHAnsi" w:eastAsiaTheme="minorHAnsi" w:hAnsiTheme="minorHAnsi" w:cstheme="minorBidi"/>
      <w:sz w:val="22"/>
      <w:lang w:val="es-MX"/>
    </w:rPr>
  </w:style>
  <w:style w:type="character" w:styleId="Refdecomentario">
    <w:name w:val="annotation reference"/>
    <w:basedOn w:val="Fuentedeprrafopredeter"/>
    <w:uiPriority w:val="99"/>
    <w:semiHidden/>
    <w:unhideWhenUsed/>
    <w:rsid w:val="00BE4D16"/>
    <w:rPr>
      <w:sz w:val="16"/>
      <w:szCs w:val="16"/>
    </w:rPr>
  </w:style>
  <w:style w:type="paragraph" w:styleId="Textocomentario">
    <w:name w:val="annotation text"/>
    <w:basedOn w:val="Normal"/>
    <w:link w:val="TextocomentarioCar"/>
    <w:uiPriority w:val="99"/>
    <w:semiHidden/>
    <w:unhideWhenUsed/>
    <w:rsid w:val="00BE4D16"/>
    <w:pPr>
      <w:spacing w:line="240" w:lineRule="auto"/>
    </w:pPr>
  </w:style>
  <w:style w:type="character" w:customStyle="1" w:styleId="TextocomentarioCar">
    <w:name w:val="Texto comentario Car"/>
    <w:basedOn w:val="Fuentedeprrafopredeter"/>
    <w:link w:val="Textocomentario"/>
    <w:uiPriority w:val="99"/>
    <w:semiHidden/>
    <w:rsid w:val="00BE4D16"/>
    <w:rPr>
      <w:rFonts w:ascii="Calibri" w:hAnsi="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4D16"/>
    <w:rPr>
      <w:b/>
      <w:bCs/>
    </w:rPr>
  </w:style>
  <w:style w:type="character" w:customStyle="1" w:styleId="AsuntodelcomentarioCar">
    <w:name w:val="Asunto del comentario Car"/>
    <w:basedOn w:val="TextocomentarioCar"/>
    <w:link w:val="Asuntodelcomentario"/>
    <w:uiPriority w:val="99"/>
    <w:semiHidden/>
    <w:rsid w:val="00BE4D16"/>
    <w:rPr>
      <w:rFonts w:ascii="Calibri" w:hAnsi="Calibri"/>
      <w:b/>
      <w:bCs/>
      <w:sz w:val="20"/>
      <w:szCs w:val="20"/>
      <w:lang w:eastAsia="es-ES"/>
    </w:rPr>
  </w:style>
  <w:style w:type="character" w:customStyle="1" w:styleId="Ttulo1Car">
    <w:name w:val="Título 1 Car"/>
    <w:basedOn w:val="Fuentedeprrafopredeter"/>
    <w:link w:val="Ttulo1"/>
    <w:rsid w:val="00105B04"/>
    <w:rPr>
      <w:rFonts w:eastAsia="Times New Roman" w:cs="Arial"/>
      <w:b/>
      <w:bCs/>
      <w:kern w:val="32"/>
      <w:sz w:val="32"/>
      <w:szCs w:val="3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A6"/>
    <w:rPr>
      <w:rFonts w:ascii="Calibri" w:hAnsi="Calibri"/>
      <w:sz w:val="20"/>
      <w:szCs w:val="20"/>
      <w:lang w:eastAsia="es-ES"/>
    </w:rPr>
  </w:style>
  <w:style w:type="paragraph" w:styleId="Ttulo1">
    <w:name w:val="heading 1"/>
    <w:basedOn w:val="Normal"/>
    <w:next w:val="Normal"/>
    <w:link w:val="Ttulo1Car"/>
    <w:qFormat/>
    <w:rsid w:val="00105B04"/>
    <w:pPr>
      <w:keepNext/>
      <w:spacing w:before="240" w:after="60"/>
      <w:outlineLvl w:val="0"/>
    </w:pPr>
    <w:rPr>
      <w:rFonts w:ascii="Arial" w:eastAsia="Times New Roman" w:hAnsi="Arial" w:cs="Arial"/>
      <w:b/>
      <w:bCs/>
      <w:kern w:val="32"/>
      <w:sz w:val="32"/>
      <w:szCs w:val="3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836"/>
    <w:rPr>
      <w:rFonts w:ascii="Calibri" w:hAnsi="Calibri"/>
      <w:sz w:val="20"/>
      <w:szCs w:val="20"/>
      <w:lang w:eastAsia="es-ES"/>
    </w:rPr>
  </w:style>
  <w:style w:type="paragraph" w:styleId="Piedepgina">
    <w:name w:val="footer"/>
    <w:basedOn w:val="Normal"/>
    <w:link w:val="PiedepginaCar"/>
    <w:uiPriority w:val="99"/>
    <w:unhideWhenUsed/>
    <w:rsid w:val="00063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836"/>
    <w:rPr>
      <w:rFonts w:ascii="Calibri" w:hAnsi="Calibri"/>
      <w:sz w:val="20"/>
      <w:szCs w:val="20"/>
      <w:lang w:eastAsia="es-ES"/>
    </w:rPr>
  </w:style>
  <w:style w:type="paragraph" w:styleId="Textodeglobo">
    <w:name w:val="Balloon Text"/>
    <w:basedOn w:val="Normal"/>
    <w:link w:val="TextodegloboCar"/>
    <w:uiPriority w:val="99"/>
    <w:semiHidden/>
    <w:unhideWhenUsed/>
    <w:rsid w:val="000638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836"/>
    <w:rPr>
      <w:rFonts w:ascii="Tahoma" w:hAnsi="Tahoma" w:cs="Tahoma"/>
      <w:sz w:val="16"/>
      <w:szCs w:val="16"/>
      <w:lang w:eastAsia="es-ES"/>
    </w:rPr>
  </w:style>
  <w:style w:type="table" w:styleId="Tablaconcuadrcula">
    <w:name w:val="Table Grid"/>
    <w:basedOn w:val="Tablanormal"/>
    <w:uiPriority w:val="59"/>
    <w:rsid w:val="00E6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147B"/>
    <w:pPr>
      <w:ind w:left="720"/>
      <w:contextualSpacing/>
    </w:pPr>
  </w:style>
  <w:style w:type="paragraph" w:styleId="Sinespaciado">
    <w:name w:val="No Spacing"/>
    <w:uiPriority w:val="1"/>
    <w:qFormat/>
    <w:rsid w:val="00F6154B"/>
    <w:pPr>
      <w:spacing w:after="0" w:line="240" w:lineRule="auto"/>
    </w:pPr>
    <w:rPr>
      <w:rFonts w:asciiTheme="minorHAnsi" w:eastAsiaTheme="minorHAnsi" w:hAnsiTheme="minorHAnsi" w:cstheme="minorBidi"/>
      <w:sz w:val="22"/>
      <w:lang w:val="es-MX"/>
    </w:rPr>
  </w:style>
  <w:style w:type="character" w:styleId="Refdecomentario">
    <w:name w:val="annotation reference"/>
    <w:basedOn w:val="Fuentedeprrafopredeter"/>
    <w:uiPriority w:val="99"/>
    <w:semiHidden/>
    <w:unhideWhenUsed/>
    <w:rsid w:val="00BE4D16"/>
    <w:rPr>
      <w:sz w:val="16"/>
      <w:szCs w:val="16"/>
    </w:rPr>
  </w:style>
  <w:style w:type="paragraph" w:styleId="Textocomentario">
    <w:name w:val="annotation text"/>
    <w:basedOn w:val="Normal"/>
    <w:link w:val="TextocomentarioCar"/>
    <w:uiPriority w:val="99"/>
    <w:semiHidden/>
    <w:unhideWhenUsed/>
    <w:rsid w:val="00BE4D16"/>
    <w:pPr>
      <w:spacing w:line="240" w:lineRule="auto"/>
    </w:pPr>
  </w:style>
  <w:style w:type="character" w:customStyle="1" w:styleId="TextocomentarioCar">
    <w:name w:val="Texto comentario Car"/>
    <w:basedOn w:val="Fuentedeprrafopredeter"/>
    <w:link w:val="Textocomentario"/>
    <w:uiPriority w:val="99"/>
    <w:semiHidden/>
    <w:rsid w:val="00BE4D16"/>
    <w:rPr>
      <w:rFonts w:ascii="Calibri" w:hAnsi="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E4D16"/>
    <w:rPr>
      <w:b/>
      <w:bCs/>
    </w:rPr>
  </w:style>
  <w:style w:type="character" w:customStyle="1" w:styleId="AsuntodelcomentarioCar">
    <w:name w:val="Asunto del comentario Car"/>
    <w:basedOn w:val="TextocomentarioCar"/>
    <w:link w:val="Asuntodelcomentario"/>
    <w:uiPriority w:val="99"/>
    <w:semiHidden/>
    <w:rsid w:val="00BE4D16"/>
    <w:rPr>
      <w:rFonts w:ascii="Calibri" w:hAnsi="Calibri"/>
      <w:b/>
      <w:bCs/>
      <w:sz w:val="20"/>
      <w:szCs w:val="20"/>
      <w:lang w:eastAsia="es-ES"/>
    </w:rPr>
  </w:style>
  <w:style w:type="character" w:customStyle="1" w:styleId="Ttulo1Car">
    <w:name w:val="Título 1 Car"/>
    <w:basedOn w:val="Fuentedeprrafopredeter"/>
    <w:link w:val="Ttulo1"/>
    <w:rsid w:val="00105B04"/>
    <w:rPr>
      <w:rFonts w:eastAsia="Times New Roman" w:cs="Arial"/>
      <w:b/>
      <w:bCs/>
      <w:kern w:val="32"/>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912">
      <w:bodyDiv w:val="1"/>
      <w:marLeft w:val="0"/>
      <w:marRight w:val="0"/>
      <w:marTop w:val="0"/>
      <w:marBottom w:val="0"/>
      <w:divBdr>
        <w:top w:val="none" w:sz="0" w:space="0" w:color="auto"/>
        <w:left w:val="none" w:sz="0" w:space="0" w:color="auto"/>
        <w:bottom w:val="none" w:sz="0" w:space="0" w:color="auto"/>
        <w:right w:val="none" w:sz="0" w:space="0" w:color="auto"/>
      </w:divBdr>
    </w:div>
    <w:div w:id="29502156">
      <w:bodyDiv w:val="1"/>
      <w:marLeft w:val="0"/>
      <w:marRight w:val="0"/>
      <w:marTop w:val="0"/>
      <w:marBottom w:val="0"/>
      <w:divBdr>
        <w:top w:val="none" w:sz="0" w:space="0" w:color="auto"/>
        <w:left w:val="none" w:sz="0" w:space="0" w:color="auto"/>
        <w:bottom w:val="none" w:sz="0" w:space="0" w:color="auto"/>
        <w:right w:val="none" w:sz="0" w:space="0" w:color="auto"/>
      </w:divBdr>
    </w:div>
    <w:div w:id="49117479">
      <w:bodyDiv w:val="1"/>
      <w:marLeft w:val="0"/>
      <w:marRight w:val="0"/>
      <w:marTop w:val="0"/>
      <w:marBottom w:val="0"/>
      <w:divBdr>
        <w:top w:val="none" w:sz="0" w:space="0" w:color="auto"/>
        <w:left w:val="none" w:sz="0" w:space="0" w:color="auto"/>
        <w:bottom w:val="none" w:sz="0" w:space="0" w:color="auto"/>
        <w:right w:val="none" w:sz="0" w:space="0" w:color="auto"/>
      </w:divBdr>
    </w:div>
    <w:div w:id="90904321">
      <w:bodyDiv w:val="1"/>
      <w:marLeft w:val="0"/>
      <w:marRight w:val="0"/>
      <w:marTop w:val="0"/>
      <w:marBottom w:val="0"/>
      <w:divBdr>
        <w:top w:val="none" w:sz="0" w:space="0" w:color="auto"/>
        <w:left w:val="none" w:sz="0" w:space="0" w:color="auto"/>
        <w:bottom w:val="none" w:sz="0" w:space="0" w:color="auto"/>
        <w:right w:val="none" w:sz="0" w:space="0" w:color="auto"/>
      </w:divBdr>
    </w:div>
    <w:div w:id="97869598">
      <w:bodyDiv w:val="1"/>
      <w:marLeft w:val="0"/>
      <w:marRight w:val="0"/>
      <w:marTop w:val="0"/>
      <w:marBottom w:val="0"/>
      <w:divBdr>
        <w:top w:val="none" w:sz="0" w:space="0" w:color="auto"/>
        <w:left w:val="none" w:sz="0" w:space="0" w:color="auto"/>
        <w:bottom w:val="none" w:sz="0" w:space="0" w:color="auto"/>
        <w:right w:val="none" w:sz="0" w:space="0" w:color="auto"/>
      </w:divBdr>
    </w:div>
    <w:div w:id="265582343">
      <w:bodyDiv w:val="1"/>
      <w:marLeft w:val="0"/>
      <w:marRight w:val="0"/>
      <w:marTop w:val="0"/>
      <w:marBottom w:val="0"/>
      <w:divBdr>
        <w:top w:val="none" w:sz="0" w:space="0" w:color="auto"/>
        <w:left w:val="none" w:sz="0" w:space="0" w:color="auto"/>
        <w:bottom w:val="none" w:sz="0" w:space="0" w:color="auto"/>
        <w:right w:val="none" w:sz="0" w:space="0" w:color="auto"/>
      </w:divBdr>
    </w:div>
    <w:div w:id="266155170">
      <w:bodyDiv w:val="1"/>
      <w:marLeft w:val="0"/>
      <w:marRight w:val="0"/>
      <w:marTop w:val="0"/>
      <w:marBottom w:val="0"/>
      <w:divBdr>
        <w:top w:val="none" w:sz="0" w:space="0" w:color="auto"/>
        <w:left w:val="none" w:sz="0" w:space="0" w:color="auto"/>
        <w:bottom w:val="none" w:sz="0" w:space="0" w:color="auto"/>
        <w:right w:val="none" w:sz="0" w:space="0" w:color="auto"/>
      </w:divBdr>
    </w:div>
    <w:div w:id="324935715">
      <w:bodyDiv w:val="1"/>
      <w:marLeft w:val="0"/>
      <w:marRight w:val="0"/>
      <w:marTop w:val="0"/>
      <w:marBottom w:val="0"/>
      <w:divBdr>
        <w:top w:val="none" w:sz="0" w:space="0" w:color="auto"/>
        <w:left w:val="none" w:sz="0" w:space="0" w:color="auto"/>
        <w:bottom w:val="none" w:sz="0" w:space="0" w:color="auto"/>
        <w:right w:val="none" w:sz="0" w:space="0" w:color="auto"/>
      </w:divBdr>
    </w:div>
    <w:div w:id="349458547">
      <w:bodyDiv w:val="1"/>
      <w:marLeft w:val="0"/>
      <w:marRight w:val="0"/>
      <w:marTop w:val="0"/>
      <w:marBottom w:val="0"/>
      <w:divBdr>
        <w:top w:val="none" w:sz="0" w:space="0" w:color="auto"/>
        <w:left w:val="none" w:sz="0" w:space="0" w:color="auto"/>
        <w:bottom w:val="none" w:sz="0" w:space="0" w:color="auto"/>
        <w:right w:val="none" w:sz="0" w:space="0" w:color="auto"/>
      </w:divBdr>
    </w:div>
    <w:div w:id="428041793">
      <w:bodyDiv w:val="1"/>
      <w:marLeft w:val="0"/>
      <w:marRight w:val="0"/>
      <w:marTop w:val="0"/>
      <w:marBottom w:val="0"/>
      <w:divBdr>
        <w:top w:val="none" w:sz="0" w:space="0" w:color="auto"/>
        <w:left w:val="none" w:sz="0" w:space="0" w:color="auto"/>
        <w:bottom w:val="none" w:sz="0" w:space="0" w:color="auto"/>
        <w:right w:val="none" w:sz="0" w:space="0" w:color="auto"/>
      </w:divBdr>
    </w:div>
    <w:div w:id="474182954">
      <w:bodyDiv w:val="1"/>
      <w:marLeft w:val="0"/>
      <w:marRight w:val="0"/>
      <w:marTop w:val="0"/>
      <w:marBottom w:val="0"/>
      <w:divBdr>
        <w:top w:val="none" w:sz="0" w:space="0" w:color="auto"/>
        <w:left w:val="none" w:sz="0" w:space="0" w:color="auto"/>
        <w:bottom w:val="none" w:sz="0" w:space="0" w:color="auto"/>
        <w:right w:val="none" w:sz="0" w:space="0" w:color="auto"/>
      </w:divBdr>
    </w:div>
    <w:div w:id="630598053">
      <w:bodyDiv w:val="1"/>
      <w:marLeft w:val="0"/>
      <w:marRight w:val="0"/>
      <w:marTop w:val="0"/>
      <w:marBottom w:val="0"/>
      <w:divBdr>
        <w:top w:val="none" w:sz="0" w:space="0" w:color="auto"/>
        <w:left w:val="none" w:sz="0" w:space="0" w:color="auto"/>
        <w:bottom w:val="none" w:sz="0" w:space="0" w:color="auto"/>
        <w:right w:val="none" w:sz="0" w:space="0" w:color="auto"/>
      </w:divBdr>
    </w:div>
    <w:div w:id="770400062">
      <w:bodyDiv w:val="1"/>
      <w:marLeft w:val="0"/>
      <w:marRight w:val="0"/>
      <w:marTop w:val="0"/>
      <w:marBottom w:val="0"/>
      <w:divBdr>
        <w:top w:val="none" w:sz="0" w:space="0" w:color="auto"/>
        <w:left w:val="none" w:sz="0" w:space="0" w:color="auto"/>
        <w:bottom w:val="none" w:sz="0" w:space="0" w:color="auto"/>
        <w:right w:val="none" w:sz="0" w:space="0" w:color="auto"/>
      </w:divBdr>
    </w:div>
    <w:div w:id="811605997">
      <w:bodyDiv w:val="1"/>
      <w:marLeft w:val="0"/>
      <w:marRight w:val="0"/>
      <w:marTop w:val="0"/>
      <w:marBottom w:val="0"/>
      <w:divBdr>
        <w:top w:val="none" w:sz="0" w:space="0" w:color="auto"/>
        <w:left w:val="none" w:sz="0" w:space="0" w:color="auto"/>
        <w:bottom w:val="none" w:sz="0" w:space="0" w:color="auto"/>
        <w:right w:val="none" w:sz="0" w:space="0" w:color="auto"/>
      </w:divBdr>
    </w:div>
    <w:div w:id="821460202">
      <w:bodyDiv w:val="1"/>
      <w:marLeft w:val="0"/>
      <w:marRight w:val="0"/>
      <w:marTop w:val="0"/>
      <w:marBottom w:val="0"/>
      <w:divBdr>
        <w:top w:val="none" w:sz="0" w:space="0" w:color="auto"/>
        <w:left w:val="none" w:sz="0" w:space="0" w:color="auto"/>
        <w:bottom w:val="none" w:sz="0" w:space="0" w:color="auto"/>
        <w:right w:val="none" w:sz="0" w:space="0" w:color="auto"/>
      </w:divBdr>
    </w:div>
    <w:div w:id="1002316941">
      <w:bodyDiv w:val="1"/>
      <w:marLeft w:val="0"/>
      <w:marRight w:val="0"/>
      <w:marTop w:val="0"/>
      <w:marBottom w:val="0"/>
      <w:divBdr>
        <w:top w:val="none" w:sz="0" w:space="0" w:color="auto"/>
        <w:left w:val="none" w:sz="0" w:space="0" w:color="auto"/>
        <w:bottom w:val="none" w:sz="0" w:space="0" w:color="auto"/>
        <w:right w:val="none" w:sz="0" w:space="0" w:color="auto"/>
      </w:divBdr>
    </w:div>
    <w:div w:id="1287858045">
      <w:bodyDiv w:val="1"/>
      <w:marLeft w:val="0"/>
      <w:marRight w:val="0"/>
      <w:marTop w:val="0"/>
      <w:marBottom w:val="0"/>
      <w:divBdr>
        <w:top w:val="none" w:sz="0" w:space="0" w:color="auto"/>
        <w:left w:val="none" w:sz="0" w:space="0" w:color="auto"/>
        <w:bottom w:val="none" w:sz="0" w:space="0" w:color="auto"/>
        <w:right w:val="none" w:sz="0" w:space="0" w:color="auto"/>
      </w:divBdr>
    </w:div>
    <w:div w:id="1368794739">
      <w:bodyDiv w:val="1"/>
      <w:marLeft w:val="0"/>
      <w:marRight w:val="0"/>
      <w:marTop w:val="0"/>
      <w:marBottom w:val="0"/>
      <w:divBdr>
        <w:top w:val="none" w:sz="0" w:space="0" w:color="auto"/>
        <w:left w:val="none" w:sz="0" w:space="0" w:color="auto"/>
        <w:bottom w:val="none" w:sz="0" w:space="0" w:color="auto"/>
        <w:right w:val="none" w:sz="0" w:space="0" w:color="auto"/>
      </w:divBdr>
    </w:div>
    <w:div w:id="1400977189">
      <w:bodyDiv w:val="1"/>
      <w:marLeft w:val="0"/>
      <w:marRight w:val="0"/>
      <w:marTop w:val="0"/>
      <w:marBottom w:val="0"/>
      <w:divBdr>
        <w:top w:val="none" w:sz="0" w:space="0" w:color="auto"/>
        <w:left w:val="none" w:sz="0" w:space="0" w:color="auto"/>
        <w:bottom w:val="none" w:sz="0" w:space="0" w:color="auto"/>
        <w:right w:val="none" w:sz="0" w:space="0" w:color="auto"/>
      </w:divBdr>
    </w:div>
    <w:div w:id="1414400896">
      <w:bodyDiv w:val="1"/>
      <w:marLeft w:val="0"/>
      <w:marRight w:val="0"/>
      <w:marTop w:val="0"/>
      <w:marBottom w:val="0"/>
      <w:divBdr>
        <w:top w:val="none" w:sz="0" w:space="0" w:color="auto"/>
        <w:left w:val="none" w:sz="0" w:space="0" w:color="auto"/>
        <w:bottom w:val="none" w:sz="0" w:space="0" w:color="auto"/>
        <w:right w:val="none" w:sz="0" w:space="0" w:color="auto"/>
      </w:divBdr>
    </w:div>
    <w:div w:id="1416392288">
      <w:bodyDiv w:val="1"/>
      <w:marLeft w:val="0"/>
      <w:marRight w:val="0"/>
      <w:marTop w:val="0"/>
      <w:marBottom w:val="0"/>
      <w:divBdr>
        <w:top w:val="none" w:sz="0" w:space="0" w:color="auto"/>
        <w:left w:val="none" w:sz="0" w:space="0" w:color="auto"/>
        <w:bottom w:val="none" w:sz="0" w:space="0" w:color="auto"/>
        <w:right w:val="none" w:sz="0" w:space="0" w:color="auto"/>
      </w:divBdr>
    </w:div>
    <w:div w:id="1583678669">
      <w:bodyDiv w:val="1"/>
      <w:marLeft w:val="0"/>
      <w:marRight w:val="0"/>
      <w:marTop w:val="0"/>
      <w:marBottom w:val="0"/>
      <w:divBdr>
        <w:top w:val="none" w:sz="0" w:space="0" w:color="auto"/>
        <w:left w:val="none" w:sz="0" w:space="0" w:color="auto"/>
        <w:bottom w:val="none" w:sz="0" w:space="0" w:color="auto"/>
        <w:right w:val="none" w:sz="0" w:space="0" w:color="auto"/>
      </w:divBdr>
    </w:div>
    <w:div w:id="1696346254">
      <w:bodyDiv w:val="1"/>
      <w:marLeft w:val="0"/>
      <w:marRight w:val="0"/>
      <w:marTop w:val="0"/>
      <w:marBottom w:val="0"/>
      <w:divBdr>
        <w:top w:val="none" w:sz="0" w:space="0" w:color="auto"/>
        <w:left w:val="none" w:sz="0" w:space="0" w:color="auto"/>
        <w:bottom w:val="none" w:sz="0" w:space="0" w:color="auto"/>
        <w:right w:val="none" w:sz="0" w:space="0" w:color="auto"/>
      </w:divBdr>
    </w:div>
    <w:div w:id="1717000026">
      <w:bodyDiv w:val="1"/>
      <w:marLeft w:val="0"/>
      <w:marRight w:val="0"/>
      <w:marTop w:val="0"/>
      <w:marBottom w:val="0"/>
      <w:divBdr>
        <w:top w:val="none" w:sz="0" w:space="0" w:color="auto"/>
        <w:left w:val="none" w:sz="0" w:space="0" w:color="auto"/>
        <w:bottom w:val="none" w:sz="0" w:space="0" w:color="auto"/>
        <w:right w:val="none" w:sz="0" w:space="0" w:color="auto"/>
      </w:divBdr>
    </w:div>
    <w:div w:id="1727681134">
      <w:bodyDiv w:val="1"/>
      <w:marLeft w:val="0"/>
      <w:marRight w:val="0"/>
      <w:marTop w:val="0"/>
      <w:marBottom w:val="0"/>
      <w:divBdr>
        <w:top w:val="none" w:sz="0" w:space="0" w:color="auto"/>
        <w:left w:val="none" w:sz="0" w:space="0" w:color="auto"/>
        <w:bottom w:val="none" w:sz="0" w:space="0" w:color="auto"/>
        <w:right w:val="none" w:sz="0" w:space="0" w:color="auto"/>
      </w:divBdr>
    </w:div>
    <w:div w:id="1849442558">
      <w:bodyDiv w:val="1"/>
      <w:marLeft w:val="0"/>
      <w:marRight w:val="0"/>
      <w:marTop w:val="0"/>
      <w:marBottom w:val="0"/>
      <w:divBdr>
        <w:top w:val="none" w:sz="0" w:space="0" w:color="auto"/>
        <w:left w:val="none" w:sz="0" w:space="0" w:color="auto"/>
        <w:bottom w:val="none" w:sz="0" w:space="0" w:color="auto"/>
        <w:right w:val="none" w:sz="0" w:space="0" w:color="auto"/>
      </w:divBdr>
    </w:div>
    <w:div w:id="1875457173">
      <w:bodyDiv w:val="1"/>
      <w:marLeft w:val="0"/>
      <w:marRight w:val="0"/>
      <w:marTop w:val="0"/>
      <w:marBottom w:val="0"/>
      <w:divBdr>
        <w:top w:val="none" w:sz="0" w:space="0" w:color="auto"/>
        <w:left w:val="none" w:sz="0" w:space="0" w:color="auto"/>
        <w:bottom w:val="none" w:sz="0" w:space="0" w:color="auto"/>
        <w:right w:val="none" w:sz="0" w:space="0" w:color="auto"/>
      </w:divBdr>
    </w:div>
    <w:div w:id="1930846741">
      <w:bodyDiv w:val="1"/>
      <w:marLeft w:val="0"/>
      <w:marRight w:val="0"/>
      <w:marTop w:val="0"/>
      <w:marBottom w:val="0"/>
      <w:divBdr>
        <w:top w:val="none" w:sz="0" w:space="0" w:color="auto"/>
        <w:left w:val="none" w:sz="0" w:space="0" w:color="auto"/>
        <w:bottom w:val="none" w:sz="0" w:space="0" w:color="auto"/>
        <w:right w:val="none" w:sz="0" w:space="0" w:color="auto"/>
      </w:divBdr>
    </w:div>
    <w:div w:id="1952279271">
      <w:bodyDiv w:val="1"/>
      <w:marLeft w:val="0"/>
      <w:marRight w:val="0"/>
      <w:marTop w:val="0"/>
      <w:marBottom w:val="0"/>
      <w:divBdr>
        <w:top w:val="none" w:sz="0" w:space="0" w:color="auto"/>
        <w:left w:val="none" w:sz="0" w:space="0" w:color="auto"/>
        <w:bottom w:val="none" w:sz="0" w:space="0" w:color="auto"/>
        <w:right w:val="none" w:sz="0" w:space="0" w:color="auto"/>
      </w:divBdr>
    </w:div>
    <w:div w:id="2040664251">
      <w:bodyDiv w:val="1"/>
      <w:marLeft w:val="0"/>
      <w:marRight w:val="0"/>
      <w:marTop w:val="0"/>
      <w:marBottom w:val="0"/>
      <w:divBdr>
        <w:top w:val="none" w:sz="0" w:space="0" w:color="auto"/>
        <w:left w:val="none" w:sz="0" w:space="0" w:color="auto"/>
        <w:bottom w:val="none" w:sz="0" w:space="0" w:color="auto"/>
        <w:right w:val="none" w:sz="0" w:space="0" w:color="auto"/>
      </w:divBdr>
    </w:div>
    <w:div w:id="207304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3466</Words>
  <Characters>19068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Víctor</cp:lastModifiedBy>
  <cp:revision>79</cp:revision>
  <cp:lastPrinted>2017-12-29T16:30:00Z</cp:lastPrinted>
  <dcterms:created xsi:type="dcterms:W3CDTF">2017-12-28T14:59:00Z</dcterms:created>
  <dcterms:modified xsi:type="dcterms:W3CDTF">2017-12-29T20:31:00Z</dcterms:modified>
</cp:coreProperties>
</file>